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CA" w:rsidRPr="007950CA" w:rsidRDefault="007950CA" w:rsidP="007950CA">
      <w:pPr>
        <w:jc w:val="center"/>
        <w:rPr>
          <w:b/>
          <w:noProof/>
        </w:rPr>
      </w:pPr>
      <w:bookmarkStart w:id="0" w:name="_GoBack"/>
      <w:r>
        <w:rPr>
          <w:b/>
          <w:noProof/>
        </w:rPr>
        <w:t>Результаты проведения опроса на определение уровня удовлетворенности образовательной деятельностью в ГАПОУ ГТТ</w:t>
      </w:r>
    </w:p>
    <w:bookmarkEnd w:id="0"/>
    <w:p w:rsidR="00D2439B" w:rsidRPr="007950CA" w:rsidRDefault="007950CA" w:rsidP="007950CA">
      <w:pPr>
        <w:jc w:val="center"/>
        <w:rPr>
          <w:b/>
          <w:noProof/>
        </w:rPr>
      </w:pPr>
      <w:r w:rsidRPr="007950CA">
        <w:rPr>
          <w:b/>
          <w:noProof/>
        </w:rPr>
        <w:t>Специальность 22.02.06 «Сварочное производство» (</w:t>
      </w:r>
      <w:r w:rsidR="00CF3D9B" w:rsidRPr="007950CA">
        <w:rPr>
          <w:b/>
          <w:noProof/>
        </w:rPr>
        <w:t>Группа 224</w:t>
      </w:r>
      <w:r w:rsidRPr="007950CA">
        <w:rPr>
          <w:b/>
          <w:noProof/>
        </w:rPr>
        <w:t>)</w:t>
      </w:r>
    </w:p>
    <w:p w:rsidR="00CF3D9B" w:rsidRDefault="00CF3D9B">
      <w:r>
        <w:rPr>
          <w:noProof/>
        </w:rPr>
        <w:drawing>
          <wp:inline distT="0" distB="0" distL="0" distR="0" wp14:anchorId="00BFF6E8" wp14:editId="5F6FCBCA">
            <wp:extent cx="6248400" cy="35128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582C" w:rsidRDefault="0053582C">
      <w:r>
        <w:rPr>
          <w:noProof/>
        </w:rPr>
        <w:drawing>
          <wp:inline distT="0" distB="0" distL="0" distR="0" wp14:anchorId="52A02034" wp14:editId="64005D3B">
            <wp:extent cx="6248400" cy="3512820"/>
            <wp:effectExtent l="0" t="0" r="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3D9B" w:rsidRDefault="0053582C">
      <w:r>
        <w:rPr>
          <w:noProof/>
        </w:rPr>
        <w:lastRenderedPageBreak/>
        <w:drawing>
          <wp:inline distT="0" distB="0" distL="0" distR="0" wp14:anchorId="71F3DDA6" wp14:editId="338B2D7B">
            <wp:extent cx="6248400" cy="3512820"/>
            <wp:effectExtent l="0" t="0" r="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582C" w:rsidRDefault="0053582C">
      <w:r>
        <w:rPr>
          <w:noProof/>
        </w:rPr>
        <w:drawing>
          <wp:inline distT="0" distB="0" distL="0" distR="0" wp14:anchorId="59C1882D" wp14:editId="70921E88">
            <wp:extent cx="6248400" cy="3512820"/>
            <wp:effectExtent l="0" t="0" r="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582C" w:rsidRDefault="0053582C">
      <w:r>
        <w:rPr>
          <w:noProof/>
        </w:rPr>
        <w:lastRenderedPageBreak/>
        <w:drawing>
          <wp:inline distT="0" distB="0" distL="0" distR="0" wp14:anchorId="2A5D8AC1" wp14:editId="61A0E2DB">
            <wp:extent cx="6248400" cy="3512820"/>
            <wp:effectExtent l="0" t="0" r="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582C" w:rsidRDefault="0053582C">
      <w:r>
        <w:rPr>
          <w:noProof/>
        </w:rPr>
        <w:drawing>
          <wp:inline distT="0" distB="0" distL="0" distR="0" wp14:anchorId="389E8626" wp14:editId="348D34C6">
            <wp:extent cx="6248400" cy="3512820"/>
            <wp:effectExtent l="0" t="0" r="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582C" w:rsidRDefault="0053582C">
      <w:r>
        <w:rPr>
          <w:noProof/>
        </w:rPr>
        <w:lastRenderedPageBreak/>
        <w:drawing>
          <wp:inline distT="0" distB="0" distL="0" distR="0" wp14:anchorId="6B9E81D6" wp14:editId="3AE7EF52">
            <wp:extent cx="6248400" cy="3512820"/>
            <wp:effectExtent l="0" t="0" r="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5A98" w:rsidRDefault="003B5A98">
      <w:r>
        <w:rPr>
          <w:noProof/>
        </w:rPr>
        <w:drawing>
          <wp:inline distT="0" distB="0" distL="0" distR="0" wp14:anchorId="048FD4D1" wp14:editId="1CE414CB">
            <wp:extent cx="6248400" cy="3512820"/>
            <wp:effectExtent l="0" t="0" r="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5A98" w:rsidRDefault="003B5A98">
      <w:r>
        <w:rPr>
          <w:noProof/>
        </w:rPr>
        <w:lastRenderedPageBreak/>
        <w:drawing>
          <wp:inline distT="0" distB="0" distL="0" distR="0" wp14:anchorId="09607109" wp14:editId="53DD0B0F">
            <wp:extent cx="6248400" cy="3948546"/>
            <wp:effectExtent l="0" t="0" r="0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5A98" w:rsidRDefault="003B5A98">
      <w:r>
        <w:rPr>
          <w:noProof/>
        </w:rPr>
        <w:drawing>
          <wp:inline distT="0" distB="0" distL="0" distR="0" wp14:anchorId="707BD52A" wp14:editId="59AD9DC6">
            <wp:extent cx="6248400" cy="3512820"/>
            <wp:effectExtent l="0" t="0" r="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B5A98" w:rsidRDefault="003B5A98">
      <w:r>
        <w:rPr>
          <w:noProof/>
        </w:rPr>
        <w:lastRenderedPageBreak/>
        <w:drawing>
          <wp:inline distT="0" distB="0" distL="0" distR="0" wp14:anchorId="10E1B7BD" wp14:editId="3E5284CF">
            <wp:extent cx="6248400" cy="4063154"/>
            <wp:effectExtent l="0" t="0" r="0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5A98" w:rsidRDefault="003B5A98">
      <w:r>
        <w:rPr>
          <w:noProof/>
        </w:rPr>
        <w:drawing>
          <wp:inline distT="0" distB="0" distL="0" distR="0" wp14:anchorId="429423D9" wp14:editId="48300676">
            <wp:extent cx="6248400" cy="4063154"/>
            <wp:effectExtent l="0" t="0" r="0" b="139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B5A98" w:rsidRDefault="003B5A98">
      <w:r>
        <w:rPr>
          <w:noProof/>
        </w:rPr>
        <w:lastRenderedPageBreak/>
        <w:drawing>
          <wp:inline distT="0" distB="0" distL="0" distR="0" wp14:anchorId="5C281B03" wp14:editId="09A12719">
            <wp:extent cx="6248400" cy="4063154"/>
            <wp:effectExtent l="0" t="0" r="0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B5A98" w:rsidRDefault="003B5A98">
      <w:r>
        <w:rPr>
          <w:noProof/>
        </w:rPr>
        <w:drawing>
          <wp:inline distT="0" distB="0" distL="0" distR="0" wp14:anchorId="254EA07B" wp14:editId="546F51BE">
            <wp:extent cx="6248400" cy="4063154"/>
            <wp:effectExtent l="0" t="0" r="0" b="139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B5A98" w:rsidRDefault="003B5A98">
      <w:r>
        <w:rPr>
          <w:noProof/>
        </w:rPr>
        <w:lastRenderedPageBreak/>
        <w:drawing>
          <wp:inline distT="0" distB="0" distL="0" distR="0" wp14:anchorId="70E6AD80" wp14:editId="5C9AEE60">
            <wp:extent cx="6248400" cy="4063154"/>
            <wp:effectExtent l="0" t="0" r="0" b="139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B5A98" w:rsidRDefault="003B5A98">
      <w:r>
        <w:rPr>
          <w:noProof/>
        </w:rPr>
        <w:drawing>
          <wp:inline distT="0" distB="0" distL="0" distR="0" wp14:anchorId="527EC7A3" wp14:editId="64BD9786">
            <wp:extent cx="6248400" cy="4063154"/>
            <wp:effectExtent l="0" t="0" r="0" b="139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950CA" w:rsidRDefault="007950CA"/>
    <w:p w:rsidR="007950CA" w:rsidRDefault="007950CA"/>
    <w:p w:rsidR="007950CA" w:rsidRDefault="007950CA"/>
    <w:p w:rsidR="00646A12" w:rsidRDefault="00646A12" w:rsidP="007950CA">
      <w:pPr>
        <w:rPr>
          <w:b/>
        </w:rPr>
      </w:pPr>
    </w:p>
    <w:p w:rsidR="00D2460D" w:rsidRDefault="00D2460D" w:rsidP="007950CA">
      <w:pPr>
        <w:rPr>
          <w:b/>
        </w:rPr>
      </w:pPr>
    </w:p>
    <w:p w:rsidR="00D2460D" w:rsidRDefault="00D2460D" w:rsidP="007950CA">
      <w:pPr>
        <w:rPr>
          <w:b/>
        </w:rPr>
      </w:pPr>
    </w:p>
    <w:p w:rsidR="007950CA" w:rsidRPr="007950CA" w:rsidRDefault="007950CA" w:rsidP="007950CA">
      <w:pPr>
        <w:rPr>
          <w:b/>
        </w:rPr>
      </w:pPr>
    </w:p>
    <w:sectPr w:rsidR="007950CA" w:rsidRPr="007950CA" w:rsidSect="0035582D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5778"/>
    <w:multiLevelType w:val="multilevel"/>
    <w:tmpl w:val="D7C07E8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CD423F"/>
    <w:multiLevelType w:val="hybridMultilevel"/>
    <w:tmpl w:val="2014F224"/>
    <w:lvl w:ilvl="0" w:tplc="18EEE15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1F5027"/>
    <w:multiLevelType w:val="hybridMultilevel"/>
    <w:tmpl w:val="61D0FE24"/>
    <w:lvl w:ilvl="0" w:tplc="830AAA52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7E"/>
    <w:rsid w:val="0035582D"/>
    <w:rsid w:val="003B5A98"/>
    <w:rsid w:val="00461119"/>
    <w:rsid w:val="004A466F"/>
    <w:rsid w:val="004F0F45"/>
    <w:rsid w:val="0053582C"/>
    <w:rsid w:val="00646A12"/>
    <w:rsid w:val="006778A1"/>
    <w:rsid w:val="00752314"/>
    <w:rsid w:val="007950CA"/>
    <w:rsid w:val="008466EF"/>
    <w:rsid w:val="009753E6"/>
    <w:rsid w:val="00AE3ED4"/>
    <w:rsid w:val="00B72BA9"/>
    <w:rsid w:val="00CF3D9B"/>
    <w:rsid w:val="00D2439B"/>
    <w:rsid w:val="00D2460D"/>
    <w:rsid w:val="00D66493"/>
    <w:rsid w:val="00DB3F5F"/>
    <w:rsid w:val="00E8008B"/>
    <w:rsid w:val="00F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9C65-7DA2-4DD0-8ED2-894F530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466EF"/>
    <w:pPr>
      <w:spacing w:after="200" w:line="276" w:lineRule="auto"/>
    </w:pPr>
    <w:rPr>
      <w:szCs w:val="24"/>
      <w:lang w:eastAsia="ru-RU"/>
    </w:rPr>
  </w:style>
  <w:style w:type="paragraph" w:styleId="1">
    <w:name w:val="heading 1"/>
    <w:aliases w:val="Заголовки курсовой"/>
    <w:basedOn w:val="a0"/>
    <w:next w:val="a0"/>
    <w:link w:val="10"/>
    <w:uiPriority w:val="9"/>
    <w:qFormat/>
    <w:rsid w:val="00D66493"/>
    <w:pPr>
      <w:keepNext/>
      <w:suppressAutoHyphens/>
      <w:spacing w:before="120" w:after="120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ки курсовой Знак"/>
    <w:link w:val="1"/>
    <w:uiPriority w:val="9"/>
    <w:rsid w:val="00D66493"/>
    <w:rPr>
      <w:rFonts w:eastAsia="Times New Roman"/>
      <w:b/>
      <w:bCs/>
      <w:sz w:val="32"/>
      <w:szCs w:val="32"/>
    </w:rPr>
  </w:style>
  <w:style w:type="paragraph" w:styleId="a4">
    <w:name w:val="No Spacing"/>
    <w:aliases w:val="Подзагаловок"/>
    <w:uiPriority w:val="1"/>
    <w:qFormat/>
    <w:rsid w:val="008466EF"/>
    <w:pPr>
      <w:keepNext/>
      <w:keepLines/>
      <w:suppressAutoHyphens/>
    </w:pPr>
    <w:rPr>
      <w:b/>
      <w:sz w:val="32"/>
      <w:szCs w:val="24"/>
      <w:lang w:eastAsia="ru-RU"/>
    </w:rPr>
  </w:style>
  <w:style w:type="paragraph" w:customStyle="1" w:styleId="a5">
    <w:name w:val="Содержание"/>
    <w:basedOn w:val="11"/>
    <w:link w:val="a6"/>
    <w:qFormat/>
    <w:rsid w:val="00752314"/>
    <w:pPr>
      <w:framePr w:wrap="around" w:vAnchor="text" w:hAnchor="text" w:y="1"/>
      <w:tabs>
        <w:tab w:val="right" w:leader="dot" w:pos="9638"/>
        <w:tab w:val="left" w:pos="11339"/>
      </w:tabs>
      <w:spacing w:after="0" w:line="240" w:lineRule="auto"/>
      <w:ind w:firstLine="0"/>
      <w:jc w:val="both"/>
    </w:pPr>
    <w:rPr>
      <w:rFonts w:eastAsia="Arial"/>
      <w:noProof/>
      <w:color w:val="000000" w:themeColor="text1"/>
      <w:szCs w:val="28"/>
      <w:lang w:eastAsia="en-US"/>
    </w:rPr>
  </w:style>
  <w:style w:type="character" w:customStyle="1" w:styleId="a6">
    <w:name w:val="Содержание Знак"/>
    <w:basedOn w:val="a1"/>
    <w:link w:val="a5"/>
    <w:rsid w:val="00752314"/>
    <w:rPr>
      <w:rFonts w:eastAsia="Arial"/>
      <w:noProof/>
      <w:color w:val="000000" w:themeColor="text1"/>
    </w:rPr>
  </w:style>
  <w:style w:type="paragraph" w:styleId="11">
    <w:name w:val="toc 1"/>
    <w:basedOn w:val="a0"/>
    <w:next w:val="a0"/>
    <w:autoRedefine/>
    <w:uiPriority w:val="39"/>
    <w:semiHidden/>
    <w:unhideWhenUsed/>
    <w:rsid w:val="00752314"/>
    <w:pPr>
      <w:spacing w:after="100"/>
    </w:pPr>
  </w:style>
  <w:style w:type="paragraph" w:customStyle="1" w:styleId="12">
    <w:name w:val="Стиль1"/>
    <w:basedOn w:val="a0"/>
    <w:link w:val="13"/>
    <w:qFormat/>
    <w:rsid w:val="004F0F45"/>
    <w:pPr>
      <w:framePr w:wrap="around" w:vAnchor="text" w:hAnchor="text" w:y="1"/>
      <w:spacing w:after="0" w:line="240" w:lineRule="auto"/>
      <w:ind w:left="1134" w:right="1134" w:firstLine="851"/>
      <w:jc w:val="both"/>
    </w:pPr>
  </w:style>
  <w:style w:type="character" w:customStyle="1" w:styleId="13">
    <w:name w:val="Стиль1 Знак"/>
    <w:basedOn w:val="a1"/>
    <w:link w:val="12"/>
    <w:rsid w:val="004F0F45"/>
    <w:rPr>
      <w:szCs w:val="24"/>
      <w:lang w:eastAsia="ru-RU"/>
    </w:rPr>
  </w:style>
  <w:style w:type="paragraph" w:customStyle="1" w:styleId="a">
    <w:name w:val="Нумерованнный список"/>
    <w:basedOn w:val="a7"/>
    <w:link w:val="a8"/>
    <w:qFormat/>
    <w:rsid w:val="00461119"/>
    <w:pPr>
      <w:numPr>
        <w:numId w:val="2"/>
      </w:numPr>
      <w:spacing w:after="0" w:line="240" w:lineRule="auto"/>
      <w:ind w:left="0" w:firstLine="709"/>
      <w:jc w:val="both"/>
    </w:pPr>
    <w:rPr>
      <w:szCs w:val="28"/>
      <w:lang w:eastAsia="en-US"/>
    </w:rPr>
  </w:style>
  <w:style w:type="character" w:customStyle="1" w:styleId="a8">
    <w:name w:val="Нумерованнный список Знак"/>
    <w:basedOn w:val="a1"/>
    <w:link w:val="a"/>
    <w:rsid w:val="00461119"/>
  </w:style>
  <w:style w:type="paragraph" w:styleId="a7">
    <w:name w:val="List Paragraph"/>
    <w:basedOn w:val="a0"/>
    <w:uiPriority w:val="34"/>
    <w:qFormat/>
    <w:rsid w:val="0046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u="none" strike="noStrike" baseline="0">
                <a:effectLst/>
              </a:rPr>
              <a:t>1. Удовлетворенность открытостью, полнотой и доступностью информации о деятельности Техникума, размещенной на информационных стендах, на</a:t>
            </a:r>
            <a:br>
              <a:rPr lang="ru-RU" sz="1200" b="0" i="0" u="none" strike="noStrike" baseline="0">
                <a:effectLst/>
              </a:rPr>
            </a:br>
            <a:r>
              <a:rPr lang="ru-RU" sz="1200" b="0" i="0" u="none" strike="noStrike" baseline="0">
                <a:effectLst/>
              </a:rPr>
              <a:t>сайте в сети Интернет</a:t>
            </a:r>
            <a:r>
              <a:rPr lang="ru-RU" sz="12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2657407407407406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4588C71-362B-4936-A4B4-E6A8C2877BE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3AA9-48FF-AB54-40AF83F311F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03F409B-A6A2-489B-ADDD-0757A201787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AA9-48FF-AB54-40AF83F311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61.111111111111114</c:v>
                </c:pt>
                <c:pt idx="1">
                  <c:v>38.888888888888893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A9-48FF-AB54-40AF83F311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3AA9-48FF-AB54-40AF83F311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3AA9-48FF-AB54-40AF83F311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28320"/>
        <c:axId val="-260632672"/>
      </c:barChart>
      <c:catAx>
        <c:axId val="-2606283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32672"/>
        <c:crosses val="autoZero"/>
        <c:auto val="1"/>
        <c:lblAlgn val="ctr"/>
        <c:lblOffset val="100"/>
        <c:noMultiLvlLbl val="0"/>
      </c:catAx>
      <c:valAx>
        <c:axId val="-2606326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2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10. Условия для индивидуальной работы с обучающимися Техникума</a:t>
            </a:r>
            <a:r>
              <a:rPr lang="ru-RU" sz="1400" b="0" i="0" u="none" strike="noStrike" baseline="0"/>
              <a:t> 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4429725-9D23-4F6C-AA63-2A6A6A17285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97A-4F0C-AFEA-EB1D5F2EA0C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F272FB4-7A58-4179-A2AD-B1A5F93AE31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97A-4F0C-AFEA-EB1D5F2EA0C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58A9056-6CF6-419C-BAF0-99C8132052E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97A-4F0C-AFEA-EB1D5F2EA0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55.555555555555557</c:v>
                </c:pt>
                <c:pt idx="1">
                  <c:v>33.333333333333329</c:v>
                </c:pt>
                <c:pt idx="2">
                  <c:v>5.5555555555555554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7A-4F0C-AFEA-EB1D5F2EA0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797A-4F0C-AFEA-EB1D5F2EA0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797A-4F0C-AFEA-EB1D5F2EA0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25056"/>
        <c:axId val="-260687616"/>
      </c:barChart>
      <c:catAx>
        <c:axId val="-2606250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87616"/>
        <c:crosses val="autoZero"/>
        <c:auto val="1"/>
        <c:lblAlgn val="ctr"/>
        <c:lblOffset val="100"/>
        <c:noMultiLvlLbl val="0"/>
      </c:catAx>
      <c:valAx>
        <c:axId val="-26068761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2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11. Наличие возможности развития творческих способностей и интересов обучающихся Техникума,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0AD425E-09C4-4933-A4CF-870CD495B46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587-479B-9E4F-2BD406B6B7D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321E86F-F4BC-4ED3-94A9-43D953F89BA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587-479B-9E4F-2BD406B6B7D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2031B23-4E22-47C1-91FD-DE600F2D01F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587-479B-9E4F-2BD406B6B7D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959158D-1C8B-44A1-8E8E-5A6A3D6EFB5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587-479B-9E4F-2BD406B6B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55.555555555555557</c:v>
                </c:pt>
                <c:pt idx="1">
                  <c:v>27.777777777777779</c:v>
                </c:pt>
                <c:pt idx="2">
                  <c:v>5.5555555555555554</c:v>
                </c:pt>
                <c:pt idx="3">
                  <c:v>5.5555555555555554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87-479B-9E4F-2BD406B6B7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F587-479B-9E4F-2BD406B6B7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F587-479B-9E4F-2BD406B6B7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77824"/>
        <c:axId val="-260683264"/>
      </c:barChart>
      <c:catAx>
        <c:axId val="-2606778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83264"/>
        <c:crosses val="autoZero"/>
        <c:auto val="1"/>
        <c:lblAlgn val="ctr"/>
        <c:lblOffset val="100"/>
        <c:noMultiLvlLbl val="0"/>
      </c:catAx>
      <c:valAx>
        <c:axId val="-26068326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77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12. Удовлетворенность комфортностью условий, в которых осуществляется</a:t>
            </a:r>
            <a:br>
              <a:rPr lang="ru-RU" sz="1400" b="0" i="0" u="none" strike="noStrike" baseline="0">
                <a:effectLst/>
              </a:rPr>
            </a:br>
            <a:r>
              <a:rPr lang="ru-RU" sz="1400" b="0" i="0" u="none" strike="noStrike" baseline="0">
                <a:effectLst/>
              </a:rPr>
              <a:t>образовательная деятельность в Техникуме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5B57924-88B3-49B7-91BA-B706CF08B77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F57-4182-B2BC-C0E9DC7328B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FCF5E80-3080-483E-8D6B-4C73258D62C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F57-4182-B2BC-C0E9DC7328B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52F0934-BD0E-4335-A137-363D5ADB01B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F57-4182-B2BC-C0E9DC7328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50</c:v>
                </c:pt>
                <c:pt idx="1">
                  <c:v>38.888888888888893</c:v>
                </c:pt>
                <c:pt idx="2">
                  <c:v>5.5555555555555554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57-4182-B2BC-C0E9DC7328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0F57-4182-B2BC-C0E9DC7328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0F57-4182-B2BC-C0E9DC7328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69120"/>
        <c:axId val="-260656064"/>
      </c:barChart>
      <c:catAx>
        <c:axId val="-2606691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56064"/>
        <c:crosses val="autoZero"/>
        <c:auto val="1"/>
        <c:lblAlgn val="ctr"/>
        <c:lblOffset val="100"/>
        <c:noMultiLvlLbl val="0"/>
      </c:catAx>
      <c:valAx>
        <c:axId val="-26065606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69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13. Удовлетворенность доброжелательностью,</a:t>
            </a:r>
            <a:br>
              <a:rPr lang="ru-RU" sz="1400" b="0" i="0" u="none" strike="noStrike" baseline="0">
                <a:effectLst/>
              </a:rPr>
            </a:br>
            <a:r>
              <a:rPr lang="ru-RU" sz="1400" b="0" i="0" u="none" strike="noStrike" baseline="0">
                <a:effectLst/>
              </a:rPr>
              <a:t>вежливостью работников Техникума, непосредственно организующих учебную деятельность студентов (например, преподаватели, мастера производственного обучения)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7666842711734203"/>
          <c:y val="0.3317498332402104"/>
          <c:w val="0.46914970232379488"/>
          <c:h val="0.633864421214306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5764544-EF86-4331-AE65-7321977B41A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0B9-40A5-8055-85C56C97065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A573BC1-31D2-4D91-AC74-43C6EA87263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0B9-40A5-8055-85C56C97065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8E852AC-0620-4B1D-8F88-EAF04C4F674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0B9-40A5-8055-85C56C9706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72.222222222222214</c:v>
                </c:pt>
                <c:pt idx="1">
                  <c:v>22.222222222222221</c:v>
                </c:pt>
                <c:pt idx="2">
                  <c:v>5.5555555555555554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B9-40A5-8055-85C56C9706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A0B9-40A5-8055-85C56C9706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A0B9-40A5-8055-85C56C9706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60416"/>
        <c:axId val="-260660960"/>
      </c:barChart>
      <c:catAx>
        <c:axId val="-2606604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60960"/>
        <c:crosses val="autoZero"/>
        <c:auto val="1"/>
        <c:lblAlgn val="ctr"/>
        <c:lblOffset val="100"/>
        <c:noMultiLvlLbl val="0"/>
      </c:catAx>
      <c:valAx>
        <c:axId val="-26066096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6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14. Готовность рекомендовать Техникум родственникам и знакомым (могли ли бы Вы рекомендовать, если бы была возможность выбора образовательной организации)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D687DE8-357A-4368-9513-52E8C012200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E5E-4E57-B816-75F646CB4C7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E985E95-2DAF-4A31-8204-1125EAB44AB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E5E-4E57-B816-75F646CB4C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61.111111111111114</c:v>
                </c:pt>
                <c:pt idx="1">
                  <c:v>38.888888888888893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5E-4E57-B816-75F646CB4C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2E5E-4E57-B816-75F646CB4C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2E5E-4E57-B816-75F646CB4C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66944"/>
        <c:axId val="-260687072"/>
      </c:barChart>
      <c:catAx>
        <c:axId val="-2606669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87072"/>
        <c:crosses val="autoZero"/>
        <c:auto val="1"/>
        <c:lblAlgn val="ctr"/>
        <c:lblOffset val="100"/>
        <c:noMultiLvlLbl val="0"/>
      </c:catAx>
      <c:valAx>
        <c:axId val="-2606870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6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15. Удовлетворенность содержанием образовательного процесса по дисциплинам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6DE18B6-F997-4A59-98F0-972500268A2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7C6-4FFF-B084-62B5EB95180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832E1E7-D6DB-44C7-BC63-4F8ED6280CA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7C6-4FFF-B084-62B5EB95180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BE0FDCC-ADBA-46E6-BAAB-965BDF54C22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7C6-4FFF-B084-62B5EB951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61.111111111111114</c:v>
                </c:pt>
                <c:pt idx="1">
                  <c:v>33.333333333333329</c:v>
                </c:pt>
                <c:pt idx="2">
                  <c:v>5.5555555555555554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C6-4FFF-B084-62B5EB9518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E7C6-4FFF-B084-62B5EB9518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E7C6-4FFF-B084-62B5EB9518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72928"/>
        <c:axId val="-260667488"/>
      </c:barChart>
      <c:catAx>
        <c:axId val="-2606729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67488"/>
        <c:crosses val="autoZero"/>
        <c:auto val="1"/>
        <c:lblAlgn val="ctr"/>
        <c:lblOffset val="100"/>
        <c:noMultiLvlLbl val="0"/>
      </c:catAx>
      <c:valAx>
        <c:axId val="-26066748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7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16. Удовлетворенность содержанием образовательного процесса по практикам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7666842711734203"/>
          <c:y val="0.21911030267824838"/>
          <c:w val="0.46129393124639906"/>
          <c:h val="0.746503951776268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E79BA2D-881E-4549-9229-981E29D0FF9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69B-40A2-946E-7BC4325F265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897F22F-452C-4600-BF30-CBD643ED55E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69B-40A2-946E-7BC4325F265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C46579D-8B5A-4444-98DC-9EB2D318471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69B-40A2-946E-7BC4325F26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66.666666666666657</c:v>
                </c:pt>
                <c:pt idx="1">
                  <c:v>22.222222222222221</c:v>
                </c:pt>
                <c:pt idx="2">
                  <c:v>11.111111111111111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9B-40A2-946E-7BC4325F26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C69B-40A2-946E-7BC4325F26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C69B-40A2-946E-7BC4325F26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61504"/>
        <c:axId val="-260658240"/>
      </c:barChart>
      <c:catAx>
        <c:axId val="-2606615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58240"/>
        <c:crosses val="autoZero"/>
        <c:auto val="1"/>
        <c:lblAlgn val="ctr"/>
        <c:lblOffset val="100"/>
        <c:noMultiLvlLbl val="0"/>
      </c:catAx>
      <c:valAx>
        <c:axId val="-26065824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61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2. Наличие зоны отдыха (ожидания) в Техникуме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21600489725369695"/>
          <c:y val="1.9841324064426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C3D9321-2AF3-4487-B0C2-DB364FECB9E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2CE-4EF6-97D0-340E977FA93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CC6508B-406F-43CA-8C2D-30FAE0FE1BE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2CE-4EF6-97D0-340E977FA93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A61A6B7-931B-4CDC-AF39-49AE59F32E9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2CE-4EF6-97D0-340E977FA93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A67465E-4D01-4041-9B1B-1B0E946DFB5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2CE-4EF6-97D0-340E977FA9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50</c:v>
                </c:pt>
                <c:pt idx="1">
                  <c:v>16.666666666666664</c:v>
                </c:pt>
                <c:pt idx="2">
                  <c:v>22.222222222222221</c:v>
                </c:pt>
                <c:pt idx="3">
                  <c:v>5.5555555555555554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CE-4EF6-97D0-340E977FA9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A2CE-4EF6-97D0-340E977FA9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A2CE-4EF6-97D0-340E977FA9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51712"/>
        <c:axId val="-260640288"/>
      </c:barChart>
      <c:catAx>
        <c:axId val="-2606517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40288"/>
        <c:crosses val="autoZero"/>
        <c:auto val="1"/>
        <c:lblAlgn val="ctr"/>
        <c:lblOffset val="100"/>
        <c:noMultiLvlLbl val="0"/>
      </c:catAx>
      <c:valAx>
        <c:axId val="-26064028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5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3. Наличие и понятность навигации внутри Техникума</a:t>
            </a:r>
            <a:r>
              <a:rPr lang="ru-RU" sz="1400" b="0" i="0" u="none" strike="noStrike" baseline="0"/>
              <a:t>  </a:t>
            </a:r>
            <a:endParaRPr lang="ru-RU" sz="1200"/>
          </a:p>
        </c:rich>
      </c:tx>
      <c:layout>
        <c:manualLayout>
          <c:xMode val="edge"/>
          <c:yMode val="edge"/>
          <c:x val="0.18754961270085141"/>
          <c:y val="1.9841324064426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7666826707637155"/>
          <c:y val="0.17819330338588371"/>
          <c:w val="0.46186319697842648"/>
          <c:h val="0.782038077669792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FEC03F7-C019-40BA-A396-0069FEC7C28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D3A-490D-85D6-E79BB3605F3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DAFD30D-7D5B-49DF-8FD2-D7C64111A26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D3A-490D-85D6-E79BB3605F3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6201288-6985-4890-B8A1-FCA61AF4C02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D3A-490D-85D6-E79BB3605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66.666666666666657</c:v>
                </c:pt>
                <c:pt idx="1">
                  <c:v>27.777777777777779</c:v>
                </c:pt>
                <c:pt idx="2">
                  <c:v>5.5555555555555554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3A-490D-85D6-E79BB3605F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0D3A-490D-85D6-E79BB3605F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0D3A-490D-85D6-E79BB3605F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34304"/>
        <c:axId val="-260644096"/>
      </c:barChart>
      <c:catAx>
        <c:axId val="-2606343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44096"/>
        <c:crosses val="autoZero"/>
        <c:auto val="1"/>
        <c:lblAlgn val="ctr"/>
        <c:lblOffset val="100"/>
        <c:noMultiLvlLbl val="0"/>
      </c:catAx>
      <c:valAx>
        <c:axId val="-26064409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34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4. Наличие и доступность питьевой воды в Техникуме</a:t>
            </a:r>
            <a:r>
              <a:rPr lang="ru-RU" sz="1400" b="0" i="0" u="none" strike="noStrike" baseline="0"/>
              <a:t>   </a:t>
            </a:r>
            <a:endParaRPr lang="ru-RU" sz="1200"/>
          </a:p>
        </c:rich>
      </c:tx>
      <c:layout>
        <c:manualLayout>
          <c:xMode val="edge"/>
          <c:yMode val="edge"/>
          <c:x val="0.18754961270085141"/>
          <c:y val="1.9841324064426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D73422F-92F5-4F96-A4AD-2FFD485A5A3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1B0-4F0B-BCA7-C77A6373D39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4D4738A-2973-4888-85E5-E96AD592A64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1B0-4F0B-BCA7-C77A6373D39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9A4A95D-D03F-429C-B0F8-C952192AD96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1B0-4F0B-BCA7-C77A6373D3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55.555555555555557</c:v>
                </c:pt>
                <c:pt idx="1">
                  <c:v>27.777777777777779</c:v>
                </c:pt>
                <c:pt idx="2">
                  <c:v>11.111111111111111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B0-4F0B-BCA7-C77A6373D3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41B0-4F0B-BCA7-C77A6373D3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41B0-4F0B-BCA7-C77A6373D3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51168"/>
        <c:axId val="-260639744"/>
      </c:barChart>
      <c:catAx>
        <c:axId val="-2606511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39744"/>
        <c:crosses val="autoZero"/>
        <c:auto val="1"/>
        <c:lblAlgn val="ctr"/>
        <c:lblOffset val="100"/>
        <c:noMultiLvlLbl val="0"/>
      </c:catAx>
      <c:valAx>
        <c:axId val="-26063974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5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5. Наличие и доступность санитарно-гигиенических помещений в Техникуме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9.6086198066705097E-2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A7A6EF1-3CA9-4A23-8756-DDBE91DDF73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F23-4103-B539-6B3F8492C58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61DB53A-3033-4E01-9731-C2BAAE5C2D2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F23-4103-B539-6B3F8492C58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413CD15-3737-48FE-B4DD-3B74A759991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F23-4103-B539-6B3F8492C5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50</c:v>
                </c:pt>
                <c:pt idx="1">
                  <c:v>38.888888888888893</c:v>
                </c:pt>
                <c:pt idx="2">
                  <c:v>11.111111111111111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23-4103-B539-6B3F8492C5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AF23-4103-B539-6B3F8492C5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AF23-4103-B539-6B3F8492C5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46272"/>
        <c:axId val="-260625600"/>
      </c:barChart>
      <c:catAx>
        <c:axId val="-2606462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25600"/>
        <c:crosses val="autoZero"/>
        <c:auto val="1"/>
        <c:lblAlgn val="ctr"/>
        <c:lblOffset val="100"/>
        <c:noMultiLvlLbl val="0"/>
      </c:catAx>
      <c:valAx>
        <c:axId val="-26062560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46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6. Санитарное состояние помещений Техникума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24242766148133923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8954B16-B369-4787-9E31-E0AC510731B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2C6-4DB8-AF04-38DEBAD9654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FA594E5-CDFD-4EB7-8508-42DE958A9D3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2C6-4DB8-AF04-38DEBAD965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44.444444444444443</c:v>
                </c:pt>
                <c:pt idx="1">
                  <c:v>55.555555555555557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C6-4DB8-AF04-38DEBAD965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A2C6-4DB8-AF04-38DEBAD965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A2C6-4DB8-AF04-38DEBAD965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33216"/>
        <c:axId val="-260649536"/>
      </c:barChart>
      <c:catAx>
        <c:axId val="-2606332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49536"/>
        <c:crosses val="autoZero"/>
        <c:auto val="1"/>
        <c:lblAlgn val="ctr"/>
        <c:lblOffset val="100"/>
        <c:noMultiLvlLbl val="0"/>
      </c:catAx>
      <c:valAx>
        <c:axId val="-2606495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3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7. Материально-техническое и информационное обеспечение Техникума</a:t>
            </a:r>
            <a:r>
              <a:rPr lang="ru-RU" sz="1400" b="0" i="0" u="none" strike="noStrike" baseline="0"/>
              <a:t> 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B085542-D95D-43C0-A32A-520D1DF8DE9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37EB-4656-A6E7-91C623884D3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69E2191-E997-4EE4-902A-374AE6A5AFA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7EB-4656-A6E7-91C623884D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61.111111111111114</c:v>
                </c:pt>
                <c:pt idx="1">
                  <c:v>33.333333333333329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EB-4656-A6E7-91C623884D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37EB-4656-A6E7-91C623884D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37EB-4656-A6E7-91C623884D3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47904"/>
        <c:axId val="-260631584"/>
      </c:barChart>
      <c:catAx>
        <c:axId val="-2606479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31584"/>
        <c:crosses val="autoZero"/>
        <c:auto val="1"/>
        <c:lblAlgn val="ctr"/>
        <c:lblOffset val="100"/>
        <c:noMultiLvlLbl val="0"/>
      </c:catAx>
      <c:valAx>
        <c:axId val="-2606315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4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8. Наличие необходимых условий для охраны и укрепления здоровья обучающихся Техникума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E3F5541-9411-4BBB-A271-DE823D2EC9C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993-4D35-839F-533CCE8531A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31F1016-67B8-4DA6-9096-1EA93652266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993-4D35-839F-533CCE8531A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7D62DDE-B43F-4101-A7BD-B99DC40B6CE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993-4D35-839F-533CCE8531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44.444444444444443</c:v>
                </c:pt>
                <c:pt idx="1">
                  <c:v>50</c:v>
                </c:pt>
                <c:pt idx="2">
                  <c:v>5.5555555555555554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93-4D35-839F-533CCE8531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0993-4D35-839F-533CCE8531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0993-4D35-839F-533CCE8531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46816"/>
        <c:axId val="-260629408"/>
      </c:barChart>
      <c:catAx>
        <c:axId val="-260646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29408"/>
        <c:crosses val="autoZero"/>
        <c:auto val="1"/>
        <c:lblAlgn val="ctr"/>
        <c:lblOffset val="100"/>
        <c:noMultiLvlLbl val="0"/>
      </c:catAx>
      <c:valAx>
        <c:axId val="-26062940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4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9. Наличие необходимых условий для питания обучающихся Техникума</a:t>
            </a:r>
            <a:r>
              <a:rPr lang="ru-RU" sz="1400" b="0" i="0" u="none" strike="noStrike" baseline="0"/>
              <a:t> 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7666842711734203"/>
          <c:y val="0.22545315479823627"/>
          <c:w val="0.46942401254721211"/>
          <c:h val="0.739165693706105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6C02CD1-93C2-4C25-8905-671D65FADDC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FB1-4735-BB84-86EB2A00BD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551B46D-E549-45A9-A3C1-2D42AD8B964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FB1-4735-BB84-86EB2A00BD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569736D-9554-47A0-9EAB-5F44F2D9A85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FB1-4735-BB84-86EB2A00BD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44.444444444444443</c:v>
                </c:pt>
                <c:pt idx="1">
                  <c:v>27.777777777777779</c:v>
                </c:pt>
                <c:pt idx="2">
                  <c:v>22.222222222222221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B1-4735-BB84-86EB2A00BD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1FB1-4735-BB84-86EB2A00BD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1FB1-4735-BB84-86EB2A00BD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27232"/>
        <c:axId val="-260628864"/>
      </c:barChart>
      <c:catAx>
        <c:axId val="-2606272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28864"/>
        <c:crosses val="autoZero"/>
        <c:auto val="1"/>
        <c:lblAlgn val="ctr"/>
        <c:lblOffset val="100"/>
        <c:noMultiLvlLbl val="0"/>
      </c:catAx>
      <c:valAx>
        <c:axId val="-26062886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2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Автоматизация</cp:lastModifiedBy>
  <cp:revision>2</cp:revision>
  <dcterms:created xsi:type="dcterms:W3CDTF">2024-03-14T05:15:00Z</dcterms:created>
  <dcterms:modified xsi:type="dcterms:W3CDTF">2024-03-14T05:15:00Z</dcterms:modified>
</cp:coreProperties>
</file>