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FE" w:rsidRPr="00AD2BBA" w:rsidRDefault="008B52FE" w:rsidP="008B52F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к О</w:t>
      </w:r>
      <w:r w:rsidRPr="00AD2BBA">
        <w:rPr>
          <w:rFonts w:ascii="Times New Roman" w:hAnsi="Times New Roman"/>
          <w:sz w:val="24"/>
          <w:szCs w:val="24"/>
        </w:rPr>
        <w:t>ОП по специальности</w:t>
      </w:r>
    </w:p>
    <w:p w:rsidR="008B52FE" w:rsidRPr="00AD2BBA" w:rsidRDefault="008B52FE" w:rsidP="008B52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22.02.06 Сварочное производство</w:t>
      </w:r>
    </w:p>
    <w:p w:rsidR="00893CF0" w:rsidRDefault="00893CF0" w:rsidP="00893CF0">
      <w:pPr>
        <w:pStyle w:val="a8"/>
        <w:jc w:val="center"/>
        <w:rPr>
          <w:sz w:val="24"/>
          <w:szCs w:val="24"/>
        </w:rPr>
      </w:pPr>
    </w:p>
    <w:p w:rsidR="00893CF0" w:rsidRDefault="00893CF0" w:rsidP="00893CF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:rsidR="00893CF0" w:rsidRDefault="00893CF0" w:rsidP="00893CF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:rsidR="00893CF0" w:rsidRDefault="00893CF0" w:rsidP="00893CF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:rsidR="00893CF0" w:rsidRDefault="00893CF0" w:rsidP="00893CF0">
      <w:pPr>
        <w:pStyle w:val="a8"/>
        <w:rPr>
          <w:sz w:val="20"/>
        </w:rPr>
      </w:pPr>
    </w:p>
    <w:p w:rsidR="00893CF0" w:rsidRDefault="00893CF0" w:rsidP="00893CF0">
      <w:pPr>
        <w:pStyle w:val="a8"/>
        <w:spacing w:before="6"/>
        <w:rPr>
          <w:sz w:val="26"/>
        </w:rPr>
      </w:pPr>
    </w:p>
    <w:p w:rsidR="00893CF0" w:rsidRDefault="00893CF0" w:rsidP="00893CF0">
      <w:pPr>
        <w:pStyle w:val="a8"/>
        <w:rPr>
          <w:rFonts w:ascii="Microsoft Sans Serif"/>
          <w:sz w:val="20"/>
        </w:rPr>
      </w:pPr>
    </w:p>
    <w:p w:rsidR="00893CF0" w:rsidRDefault="00893CF0" w:rsidP="00893CF0">
      <w:pPr>
        <w:pStyle w:val="a8"/>
        <w:rPr>
          <w:sz w:val="20"/>
        </w:rPr>
      </w:pPr>
      <w:r>
        <w:rPr>
          <w:sz w:val="20"/>
        </w:rPr>
        <w:t>РАССМОТРЕНО:</w:t>
      </w:r>
    </w:p>
    <w:p w:rsidR="00893CF0" w:rsidRDefault="00893CF0" w:rsidP="00893CF0">
      <w:pPr>
        <w:pStyle w:val="a8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:rsidR="00893CF0" w:rsidRDefault="00893CF0" w:rsidP="00893CF0">
      <w:pPr>
        <w:pStyle w:val="a8"/>
        <w:rPr>
          <w:sz w:val="20"/>
        </w:rPr>
      </w:pPr>
      <w:r>
        <w:rPr>
          <w:sz w:val="20"/>
        </w:rPr>
        <w:t>Протокол №</w:t>
      </w:r>
      <w:r>
        <w:rPr>
          <w:sz w:val="20"/>
        </w:rPr>
        <w:t>1</w:t>
      </w:r>
    </w:p>
    <w:p w:rsidR="00893CF0" w:rsidRDefault="00893CF0" w:rsidP="00893CF0">
      <w:pPr>
        <w:pStyle w:val="a8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893CF0" w:rsidRDefault="00893CF0" w:rsidP="00893CF0">
      <w:pPr>
        <w:pStyle w:val="a8"/>
        <w:rPr>
          <w:rFonts w:ascii="Microsoft Sans Serif"/>
          <w:sz w:val="20"/>
        </w:rPr>
      </w:pPr>
    </w:p>
    <w:p w:rsidR="00893CF0" w:rsidRDefault="00893CF0" w:rsidP="00893CF0">
      <w:pPr>
        <w:pStyle w:val="a8"/>
        <w:rPr>
          <w:rFonts w:ascii="Microsoft Sans Serif"/>
          <w:sz w:val="20"/>
        </w:rPr>
      </w:pPr>
    </w:p>
    <w:p w:rsid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93CF0" w:rsidRDefault="00893CF0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93CF0" w:rsidRDefault="00893CF0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93CF0" w:rsidRPr="00AD2BBA" w:rsidRDefault="00893CF0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B52FE" w:rsidRPr="008B52FE" w:rsidRDefault="008B52FE" w:rsidP="008B5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2FE">
        <w:rPr>
          <w:rFonts w:ascii="Times New Roman" w:hAnsi="Times New Roman"/>
          <w:b/>
          <w:sz w:val="24"/>
          <w:szCs w:val="24"/>
        </w:rPr>
        <w:t>ОП.13 Основы бережливого производства</w:t>
      </w: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spacing w:after="0"/>
        <w:rPr>
          <w:rFonts w:ascii="Times New Roman" w:hAnsi="Times New Roman"/>
          <w:sz w:val="24"/>
          <w:szCs w:val="24"/>
        </w:rPr>
      </w:pPr>
    </w:p>
    <w:p w:rsidR="008B52FE" w:rsidRPr="008B52FE" w:rsidRDefault="008B52FE" w:rsidP="008B52FE">
      <w:pPr>
        <w:jc w:val="center"/>
        <w:rPr>
          <w:rFonts w:ascii="Times New Roman" w:hAnsi="Times New Roman"/>
          <w:sz w:val="28"/>
          <w:szCs w:val="28"/>
        </w:rPr>
      </w:pPr>
    </w:p>
    <w:p w:rsidR="008B52FE" w:rsidRPr="008B52FE" w:rsidRDefault="008B52FE" w:rsidP="008B52FE">
      <w:pPr>
        <w:rPr>
          <w:rFonts w:ascii="Times New Roman" w:hAnsi="Times New Roman"/>
          <w:sz w:val="28"/>
          <w:szCs w:val="28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Pr="00AD2BBA">
        <w:rPr>
          <w:rFonts w:ascii="Times New Roman" w:hAnsi="Times New Roman"/>
          <w:b/>
          <w:sz w:val="24"/>
          <w:szCs w:val="24"/>
        </w:rPr>
        <w:t xml:space="preserve"> год</w:t>
      </w:r>
      <w:r w:rsidRPr="00AD2BBA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СОДЕРЖАНИЕ</w:t>
      </w: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8468"/>
        <w:gridCol w:w="703"/>
      </w:tblGrid>
      <w:tr w:rsidR="008B52FE" w:rsidRPr="00AD2BBA" w:rsidTr="008B52FE">
        <w:tc>
          <w:tcPr>
            <w:tcW w:w="600" w:type="dxa"/>
          </w:tcPr>
          <w:p w:rsidR="008B52FE" w:rsidRPr="00AD2BBA" w:rsidRDefault="008B52FE" w:rsidP="008B52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68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03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600" w:type="dxa"/>
          </w:tcPr>
          <w:p w:rsidR="008B52FE" w:rsidRPr="00AD2BBA" w:rsidRDefault="008B52FE" w:rsidP="008B52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8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3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600" w:type="dxa"/>
          </w:tcPr>
          <w:p w:rsidR="008B52FE" w:rsidRPr="00AD2BBA" w:rsidRDefault="008B52FE" w:rsidP="008B52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8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03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600" w:type="dxa"/>
          </w:tcPr>
          <w:p w:rsidR="008B52FE" w:rsidRPr="00AD2BBA" w:rsidRDefault="008B52FE" w:rsidP="008B52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8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3" w:type="dxa"/>
          </w:tcPr>
          <w:p w:rsidR="008B52FE" w:rsidRPr="00AD2BBA" w:rsidRDefault="008B52FE" w:rsidP="008B52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br w:type="page"/>
      </w:r>
    </w:p>
    <w:p w:rsidR="008B52FE" w:rsidRPr="00AD2BBA" w:rsidRDefault="008B52FE" w:rsidP="008B52FE">
      <w:pPr>
        <w:spacing w:after="0"/>
        <w:ind w:left="56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8B52FE" w:rsidRPr="00AD2BBA" w:rsidRDefault="008B52FE" w:rsidP="008B52FE">
      <w:pPr>
        <w:spacing w:after="0"/>
        <w:jc w:val="center"/>
        <w:rPr>
          <w:b/>
        </w:rPr>
      </w:pPr>
      <w:r w:rsidRPr="00AD2BBA">
        <w:rPr>
          <w:b/>
        </w:rPr>
        <w:t>«</w:t>
      </w:r>
      <w:r w:rsidRPr="008B52FE">
        <w:rPr>
          <w:rFonts w:ascii="Times New Roman" w:hAnsi="Times New Roman"/>
          <w:b/>
          <w:sz w:val="24"/>
          <w:szCs w:val="24"/>
        </w:rPr>
        <w:t>ОП</w:t>
      </w:r>
      <w:r w:rsidRPr="00AD2BBA">
        <w:rPr>
          <w:rFonts w:ascii="Times New Roman" w:hAnsi="Times New Roman"/>
          <w:b/>
          <w:sz w:val="24"/>
          <w:szCs w:val="24"/>
        </w:rPr>
        <w:t>.</w:t>
      </w:r>
      <w:r w:rsidR="00893CF0">
        <w:rPr>
          <w:rFonts w:ascii="Times New Roman" w:hAnsi="Times New Roman"/>
          <w:b/>
          <w:sz w:val="24"/>
          <w:szCs w:val="24"/>
        </w:rPr>
        <w:t>13</w:t>
      </w:r>
      <w:r w:rsidRPr="00AD2BBA">
        <w:rPr>
          <w:rFonts w:ascii="Times New Roman" w:hAnsi="Times New Roman"/>
          <w:b/>
          <w:sz w:val="24"/>
          <w:szCs w:val="24"/>
        </w:rPr>
        <w:t xml:space="preserve"> Основы бережливого производства»</w:t>
      </w:r>
    </w:p>
    <w:p w:rsidR="008B52FE" w:rsidRPr="00AD2BBA" w:rsidRDefault="008B52FE" w:rsidP="008B52F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:rsidR="008B52FE" w:rsidRPr="00354495" w:rsidRDefault="008B52FE" w:rsidP="008B52F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8B52FE">
        <w:rPr>
          <w:rFonts w:ascii="Times New Roman" w:hAnsi="Times New Roman"/>
          <w:b/>
          <w:sz w:val="24"/>
          <w:szCs w:val="24"/>
        </w:rPr>
        <w:t>ОП</w:t>
      </w:r>
      <w:r w:rsidR="00893CF0">
        <w:rPr>
          <w:rFonts w:ascii="Times New Roman" w:hAnsi="Times New Roman"/>
          <w:sz w:val="24"/>
          <w:szCs w:val="24"/>
        </w:rPr>
        <w:t>.13</w:t>
      </w:r>
      <w:r w:rsidRPr="00AD2BBA">
        <w:rPr>
          <w:rFonts w:ascii="Times New Roman" w:hAnsi="Times New Roman"/>
          <w:sz w:val="24"/>
          <w:szCs w:val="24"/>
        </w:rPr>
        <w:t xml:space="preserve"> Основы бережливого производства является обязательной частью социально-гуманитарного цикла в соответствии с ФГОС СПО по специальности </w:t>
      </w:r>
      <w:r>
        <w:rPr>
          <w:rFonts w:ascii="Times New Roman" w:hAnsi="Times New Roman"/>
          <w:iCs/>
          <w:sz w:val="24"/>
          <w:szCs w:val="24"/>
        </w:rPr>
        <w:t>22.02.06 Сварочное производство.</w:t>
      </w:r>
    </w:p>
    <w:p w:rsidR="008B52FE" w:rsidRPr="00AD2BBA" w:rsidRDefault="008B52FE" w:rsidP="008B52FE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04, ОК 07.</w:t>
      </w:r>
    </w:p>
    <w:p w:rsidR="008B52FE" w:rsidRPr="00AD2BBA" w:rsidRDefault="008B52FE" w:rsidP="008B52FE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B52FE" w:rsidRPr="00AD2BBA" w:rsidRDefault="008B52FE" w:rsidP="008B5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5"/>
        <w:tblW w:w="9527" w:type="dxa"/>
        <w:tblInd w:w="108" w:type="dxa"/>
        <w:tblLook w:val="04A0" w:firstRow="1" w:lastRow="0" w:firstColumn="1" w:lastColumn="0" w:noHBand="0" w:noVBand="1"/>
      </w:tblPr>
      <w:tblGrid>
        <w:gridCol w:w="1103"/>
        <w:gridCol w:w="4171"/>
        <w:gridCol w:w="4253"/>
      </w:tblGrid>
      <w:tr w:rsidR="008B52FE" w:rsidRPr="00AD2BBA" w:rsidTr="008B52FE">
        <w:tc>
          <w:tcPr>
            <w:tcW w:w="1103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B52FE" w:rsidRPr="00AD2BBA" w:rsidTr="008B52FE">
        <w:tc>
          <w:tcPr>
            <w:tcW w:w="1103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распознавать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задачу и/или проблему в профессиональном и/или социальном контексте;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ктуальный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профессиональный и социальный контекст, в котором приходится работать и жить;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задачу и/или проблему и выделять её составные части;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этапы решения задачи;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в профессиональной </w:t>
            </w:r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br/>
              <w:t>и смежных областях;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выявлять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и эффективно искать информацию, необходимую для решения задачи и/или проблемы;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профессиональной и смежных сферах;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план действия;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структуру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плана для решения задач;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необходимые ресурсы;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актуальными методами работы в профессиональной и смежных сферах;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реализовывать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составленный план;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оценивать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2FE" w:rsidRPr="00AD2BBA" w:rsidRDefault="008B52FE" w:rsidP="008B5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2FE" w:rsidRPr="00AD2BBA" w:rsidRDefault="008B52FE" w:rsidP="008B5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E" w:rsidRPr="00AD2BBA" w:rsidTr="008B52FE">
        <w:tc>
          <w:tcPr>
            <w:tcW w:w="1103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</w:t>
            </w:r>
            <w:proofErr w:type="gramEnd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работу коллектива и команды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деятельности коллектива, психологические особенности личности;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взаимодействовать</w:t>
            </w:r>
            <w:proofErr w:type="gramEnd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проектной деятельности</w:t>
            </w:r>
          </w:p>
        </w:tc>
      </w:tr>
      <w:tr w:rsidR="008B52FE" w:rsidRPr="00AD2BBA" w:rsidTr="008B52FE">
        <w:tc>
          <w:tcPr>
            <w:tcW w:w="1103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нормы экологической безопасности;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экологической безопасности при ведении профессиональной деятельности;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направления ресурсосбережения в рамках профессиональной деятельности по </w:t>
            </w:r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специальности,</w:t>
            </w:r>
            <w:r w:rsidRPr="00AD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осуществлять работу с соблюдением принципов бережливого производства;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основные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ресурсы, задействованные в профессиональной деятельности;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профессиональную деятельность с учетом знаний об изменении климатических условий региона</w:t>
            </w: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пути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обеспечения ресурсосбережения;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принципы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бережливого производства;</w:t>
            </w:r>
          </w:p>
        </w:tc>
      </w:tr>
      <w:tr w:rsidR="008B52FE" w:rsidRPr="00AD2BBA" w:rsidTr="008B52FE">
        <w:tc>
          <w:tcPr>
            <w:tcW w:w="1103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направления изменения климатических условий региона</w:t>
            </w:r>
          </w:p>
        </w:tc>
      </w:tr>
    </w:tbl>
    <w:p w:rsidR="008B52FE" w:rsidRPr="00AD2BBA" w:rsidRDefault="008B52FE" w:rsidP="008B52FE">
      <w:pPr>
        <w:spacing w:after="160" w:line="259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2. СТРУКТУРА И СОДЕРЖАНИМЕ УЧЕБНОЙ ДИСЦИПЛИНЫ</w:t>
      </w:r>
    </w:p>
    <w:p w:rsidR="008B52FE" w:rsidRPr="00AD2BBA" w:rsidRDefault="008B52FE" w:rsidP="008B52FE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tbl>
      <w:tblPr>
        <w:tblW w:w="942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9"/>
        <w:gridCol w:w="2112"/>
      </w:tblGrid>
      <w:tr w:rsidR="008B52FE" w:rsidRPr="00AD2BBA" w:rsidTr="008B52FE">
        <w:trPr>
          <w:trHeight w:val="649"/>
        </w:trPr>
        <w:tc>
          <w:tcPr>
            <w:tcW w:w="7309" w:type="dxa"/>
            <w:vAlign w:val="center"/>
            <w:hideMark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12" w:type="dxa"/>
            <w:vAlign w:val="center"/>
            <w:hideMark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в часах</w:t>
            </w:r>
          </w:p>
        </w:tc>
      </w:tr>
      <w:tr w:rsidR="008B52FE" w:rsidRPr="00AD2BBA" w:rsidTr="008B52FE">
        <w:trPr>
          <w:trHeight w:val="70"/>
        </w:trPr>
        <w:tc>
          <w:tcPr>
            <w:tcW w:w="7309" w:type="dxa"/>
            <w:vAlign w:val="center"/>
            <w:hideMark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112" w:type="dxa"/>
            <w:vAlign w:val="center"/>
          </w:tcPr>
          <w:p w:rsidR="008B52FE" w:rsidRPr="00AD2BBA" w:rsidRDefault="00893CF0" w:rsidP="0089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B52FE" w:rsidRPr="00AD2BBA" w:rsidTr="008B52FE">
        <w:trPr>
          <w:trHeight w:val="260"/>
        </w:trPr>
        <w:tc>
          <w:tcPr>
            <w:tcW w:w="7309" w:type="dxa"/>
            <w:vAlign w:val="center"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D2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2BBA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AD2BBA">
              <w:rPr>
                <w:rFonts w:ascii="Times New Roman" w:hAnsi="Times New Roman"/>
                <w:b/>
                <w:bCs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2112" w:type="dxa"/>
            <w:vAlign w:val="center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B52FE" w:rsidRPr="00AD2BBA" w:rsidTr="008B52FE">
        <w:trPr>
          <w:trHeight w:val="168"/>
        </w:trPr>
        <w:tc>
          <w:tcPr>
            <w:tcW w:w="7309" w:type="dxa"/>
            <w:vAlign w:val="center"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2112" w:type="dxa"/>
            <w:vAlign w:val="center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E" w:rsidRPr="00AD2BBA" w:rsidTr="008B52FE">
        <w:trPr>
          <w:trHeight w:val="171"/>
        </w:trPr>
        <w:tc>
          <w:tcPr>
            <w:tcW w:w="7309" w:type="dxa"/>
            <w:vAlign w:val="center"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теоретическое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</w:t>
            </w:r>
          </w:p>
        </w:tc>
        <w:tc>
          <w:tcPr>
            <w:tcW w:w="2112" w:type="dxa"/>
            <w:vAlign w:val="center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2FE" w:rsidRPr="00AD2BBA" w:rsidTr="008B52FE">
        <w:trPr>
          <w:trHeight w:val="279"/>
        </w:trPr>
        <w:tc>
          <w:tcPr>
            <w:tcW w:w="7309" w:type="dxa"/>
            <w:vAlign w:val="center"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практические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112" w:type="dxa"/>
            <w:vAlign w:val="center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B52FE" w:rsidRPr="00AD2BBA" w:rsidTr="008B52FE">
        <w:trPr>
          <w:trHeight w:val="273"/>
        </w:trPr>
        <w:tc>
          <w:tcPr>
            <w:tcW w:w="7309" w:type="dxa"/>
            <w:vAlign w:val="center"/>
            <w:hideMark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  <w:vAlign w:val="center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52FE" w:rsidRPr="00AD2BBA" w:rsidTr="008B52FE">
        <w:trPr>
          <w:trHeight w:val="136"/>
        </w:trPr>
        <w:tc>
          <w:tcPr>
            <w:tcW w:w="7309" w:type="dxa"/>
            <w:vAlign w:val="center"/>
            <w:hideMark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112" w:type="dxa"/>
            <w:vAlign w:val="center"/>
          </w:tcPr>
          <w:p w:rsidR="008B52FE" w:rsidRPr="00AD2BBA" w:rsidRDefault="008B52FE" w:rsidP="008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8B52FE" w:rsidRPr="00AD2BBA" w:rsidRDefault="008B52FE" w:rsidP="008B52FE">
      <w:pPr>
        <w:ind w:left="720"/>
        <w:contextualSpacing/>
        <w:rPr>
          <w:rFonts w:ascii="Times New Roman" w:hAnsi="Times New Roman"/>
          <w:i/>
          <w:color w:val="FF0000"/>
        </w:rPr>
      </w:pPr>
    </w:p>
    <w:p w:rsidR="008B52FE" w:rsidRPr="00AD2BBA" w:rsidRDefault="008B52FE" w:rsidP="008B52FE">
      <w:pPr>
        <w:ind w:left="720"/>
        <w:contextualSpacing/>
        <w:rPr>
          <w:rFonts w:ascii="Times New Roman" w:hAnsi="Times New Roman"/>
          <w:i/>
          <w:color w:val="FF0000"/>
        </w:rPr>
        <w:sectPr w:rsidR="008B52FE" w:rsidRPr="00AD2BBA" w:rsidSect="008B52FE">
          <w:head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52FE" w:rsidRPr="00AD2BBA" w:rsidRDefault="008B52FE" w:rsidP="008B52F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pPr w:leftFromText="180" w:rightFromText="180" w:vertAnchor="text" w:tblpX="-1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8501"/>
        <w:gridCol w:w="1701"/>
        <w:gridCol w:w="1559"/>
      </w:tblGrid>
      <w:tr w:rsidR="008B52FE" w:rsidRPr="00AD2BBA" w:rsidTr="008B52FE">
        <w:trPr>
          <w:trHeight w:val="2530"/>
        </w:trPr>
        <w:tc>
          <w:tcPr>
            <w:tcW w:w="3118" w:type="dxa"/>
            <w:shd w:val="clear" w:color="auto" w:fill="auto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Наименование</w:t>
            </w:r>
          </w:p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D2BBA">
              <w:rPr>
                <w:rFonts w:ascii="Times New Roman" w:hAnsi="Times New Roman"/>
                <w:b/>
              </w:rPr>
              <w:t>раздела</w:t>
            </w:r>
            <w:proofErr w:type="gramEnd"/>
            <w:r w:rsidRPr="00AD2BBA">
              <w:rPr>
                <w:rFonts w:ascii="Times New Roman" w:hAnsi="Times New Roman"/>
                <w:b/>
              </w:rPr>
              <w:t xml:space="preserve"> и тем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акад. часов</w:t>
            </w:r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компонент программы</w:t>
            </w:r>
          </w:p>
        </w:tc>
      </w:tr>
      <w:tr w:rsidR="008B52FE" w:rsidRPr="00AD2BBA" w:rsidTr="008B52FE">
        <w:tc>
          <w:tcPr>
            <w:tcW w:w="3118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5</w:t>
            </w:r>
          </w:p>
        </w:tc>
      </w:tr>
      <w:tr w:rsidR="008B52FE" w:rsidRPr="00AD2BBA" w:rsidTr="008B52FE">
        <w:tc>
          <w:tcPr>
            <w:tcW w:w="3118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lang w:eastAsia="en-US"/>
              </w:rPr>
              <w:t>32/16</w:t>
            </w:r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2FE" w:rsidRPr="00AD2BBA" w:rsidTr="00893CF0">
        <w:trPr>
          <w:trHeight w:val="187"/>
        </w:trPr>
        <w:tc>
          <w:tcPr>
            <w:tcW w:w="11619" w:type="dxa"/>
            <w:gridSpan w:val="2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2BBA">
              <w:rPr>
                <w:rFonts w:ascii="Times New Roman" w:hAnsi="Times New Roman"/>
                <w:b/>
              </w:rPr>
              <w:t xml:space="preserve">Раздел 1. </w:t>
            </w:r>
            <w:r w:rsidRPr="00AD2BBA">
              <w:rPr>
                <w:rFonts w:ascii="Times New Roman" w:hAnsi="Times New Roman"/>
              </w:rPr>
              <w:t xml:space="preserve"> </w:t>
            </w:r>
            <w:r w:rsidRPr="00AD2BBA">
              <w:rPr>
                <w:rFonts w:ascii="Times New Roman" w:hAnsi="Times New Roman"/>
                <w:b/>
              </w:rPr>
              <w:t>Бережливое производство как модель повышения эффективности деятельности предприятия</w:t>
            </w:r>
          </w:p>
        </w:tc>
        <w:tc>
          <w:tcPr>
            <w:tcW w:w="1701" w:type="dxa"/>
          </w:tcPr>
          <w:p w:rsidR="008B52FE" w:rsidRPr="00625498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B52FE" w:rsidRPr="008B52FE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52FE" w:rsidRPr="008B52FE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Тема 1.1.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Традиционное и бережливое производство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Понятия «производство», «разделение труда», «традиционное и бережливое производство». 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Pr="00AD2BBA">
              <w:rPr>
                <w:rFonts w:ascii="Times New Roman" w:hAnsi="Times New Roman"/>
              </w:rPr>
              <w:t xml:space="preserve">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Бережливое и массовое производство.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Особенности бережливого производства.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Идеи разделения труда (Ф. Тейлор) и конвейерной сборки (Г. Форд).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Производственная система ГАЗ.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1.2. История развития бережливого производства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Pr="00AD2BBA">
              <w:rPr>
                <w:rFonts w:ascii="Times New Roman" w:hAnsi="Times New Roman"/>
              </w:rPr>
              <w:t xml:space="preserve"> Успехи предприятий при внедрении бережливых систем.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 История </w:t>
            </w:r>
            <w:proofErr w:type="spellStart"/>
            <w:r w:rsidRPr="00AD2BBA">
              <w:rPr>
                <w:rFonts w:ascii="Times New Roman" w:hAnsi="Times New Roman"/>
              </w:rPr>
              <w:t>Toyota</w:t>
            </w:r>
            <w:proofErr w:type="spellEnd"/>
            <w:r w:rsidRPr="00AD2BBA">
              <w:rPr>
                <w:rFonts w:ascii="Times New Roman" w:hAnsi="Times New Roman"/>
              </w:rPr>
              <w:t xml:space="preserve"> </w:t>
            </w:r>
            <w:proofErr w:type="spellStart"/>
            <w:r w:rsidRPr="00AD2BBA">
              <w:rPr>
                <w:rFonts w:ascii="Times New Roman" w:hAnsi="Times New Roman"/>
              </w:rPr>
              <w:t>production</w:t>
            </w:r>
            <w:proofErr w:type="spellEnd"/>
            <w:r w:rsidRPr="00AD2BBA">
              <w:rPr>
                <w:rFonts w:ascii="Times New Roman" w:hAnsi="Times New Roman"/>
              </w:rPr>
              <w:t xml:space="preserve"> </w:t>
            </w:r>
            <w:proofErr w:type="spellStart"/>
            <w:r w:rsidRPr="00AD2BBA">
              <w:rPr>
                <w:rFonts w:ascii="Times New Roman" w:hAnsi="Times New Roman"/>
              </w:rPr>
              <w:t>system</w:t>
            </w:r>
            <w:proofErr w:type="spellEnd"/>
            <w:r w:rsidRPr="00AD2BBA">
              <w:rPr>
                <w:rFonts w:ascii="Times New Roman" w:hAnsi="Times New Roman"/>
              </w:rPr>
              <w:t xml:space="preserve"> (Япония) – </w:t>
            </w:r>
            <w:proofErr w:type="spellStart"/>
            <w:r w:rsidRPr="00AD2BBA">
              <w:rPr>
                <w:rFonts w:ascii="Times New Roman" w:hAnsi="Times New Roman"/>
              </w:rPr>
              <w:t>lean</w:t>
            </w:r>
            <w:proofErr w:type="spellEnd"/>
            <w:r w:rsidRPr="00AD2BBA">
              <w:rPr>
                <w:rFonts w:ascii="Times New Roman" w:hAnsi="Times New Roman"/>
              </w:rPr>
              <w:t xml:space="preserve"> </w:t>
            </w:r>
            <w:proofErr w:type="spellStart"/>
            <w:r w:rsidRPr="00AD2BBA">
              <w:rPr>
                <w:rFonts w:ascii="Times New Roman" w:hAnsi="Times New Roman"/>
              </w:rPr>
              <w:t>production</w:t>
            </w:r>
            <w:proofErr w:type="spellEnd"/>
            <w:r w:rsidRPr="00AD2BBA">
              <w:rPr>
                <w:rFonts w:ascii="Times New Roman" w:hAnsi="Times New Roman"/>
              </w:rPr>
              <w:t xml:space="preserve"> (США) – бережливое производство (Россия).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2BBA">
              <w:rPr>
                <w:rFonts w:ascii="Times New Roman" w:hAnsi="Times New Roman"/>
              </w:rPr>
              <w:t>Тайити</w:t>
            </w:r>
            <w:proofErr w:type="spellEnd"/>
            <w:r w:rsidRPr="00AD2BBA">
              <w:rPr>
                <w:rFonts w:ascii="Times New Roman" w:hAnsi="Times New Roman"/>
              </w:rPr>
              <w:t xml:space="preserve"> Оно – «отец» бережливого производства.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Дао </w:t>
            </w:r>
            <w:proofErr w:type="spellStart"/>
            <w:r w:rsidRPr="00AD2BBA">
              <w:rPr>
                <w:rFonts w:ascii="Times New Roman" w:hAnsi="Times New Roman"/>
              </w:rPr>
              <w:t>Toyota</w:t>
            </w:r>
            <w:proofErr w:type="spellEnd"/>
            <w:r w:rsidRPr="00AD2BBA">
              <w:rPr>
                <w:rFonts w:ascii="Times New Roman" w:hAnsi="Times New Roman"/>
              </w:rPr>
              <w:t xml:space="preserve">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Особенности менталитета западных и восточных стран.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1.3. Основные понятия и терминология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07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lastRenderedPageBreak/>
              <w:t xml:space="preserve"> Основные понятия бережливого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2BBA">
              <w:rPr>
                <w:rFonts w:ascii="Times New Roman" w:hAnsi="Times New Roman"/>
              </w:rPr>
              <w:t>производства</w:t>
            </w:r>
            <w:proofErr w:type="gramEnd"/>
            <w:r w:rsidRPr="00AD2BBA">
              <w:rPr>
                <w:rFonts w:ascii="Times New Roman" w:hAnsi="Times New Roman"/>
              </w:rPr>
              <w:t xml:space="preserve">: </w:t>
            </w:r>
            <w:proofErr w:type="spellStart"/>
            <w:r w:rsidRPr="00AD2BBA">
              <w:rPr>
                <w:rFonts w:ascii="Times New Roman" w:hAnsi="Times New Roman"/>
              </w:rPr>
              <w:t>андон</w:t>
            </w:r>
            <w:proofErr w:type="spellEnd"/>
            <w:r w:rsidRPr="00AD2BBA">
              <w:rPr>
                <w:rFonts w:ascii="Times New Roman" w:hAnsi="Times New Roman"/>
              </w:rPr>
              <w:t xml:space="preserve">, </w:t>
            </w:r>
            <w:proofErr w:type="spellStart"/>
            <w:r w:rsidRPr="00AD2BBA">
              <w:rPr>
                <w:rFonts w:ascii="Times New Roman" w:hAnsi="Times New Roman"/>
              </w:rPr>
              <w:t>джидока</w:t>
            </w:r>
            <w:proofErr w:type="spellEnd"/>
            <w:r w:rsidRPr="00AD2BBA">
              <w:rPr>
                <w:rFonts w:ascii="Times New Roman" w:hAnsi="Times New Roman"/>
              </w:rPr>
              <w:t xml:space="preserve">, «точно вовремя», </w:t>
            </w:r>
            <w:proofErr w:type="spellStart"/>
            <w:r w:rsidRPr="00AD2BBA">
              <w:rPr>
                <w:rFonts w:ascii="Times New Roman" w:hAnsi="Times New Roman"/>
              </w:rPr>
              <w:t>кайдзен</w:t>
            </w:r>
            <w:proofErr w:type="spellEnd"/>
            <w:r w:rsidRPr="00AD2BBA">
              <w:rPr>
                <w:rFonts w:ascii="Times New Roman" w:hAnsi="Times New Roman"/>
              </w:rPr>
              <w:t xml:space="preserve">, выталкивающее и вытягивающее производство, муда.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Идеалы бережливого производства. Потери. Классификация потерь. Виды потерь. Причины и способы борьбы.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620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11619" w:type="dxa"/>
            <w:gridSpan w:val="2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 xml:space="preserve">Раздел 2. </w:t>
            </w:r>
            <w:r w:rsidRPr="00AD2BBA">
              <w:rPr>
                <w:rFonts w:ascii="Times New Roman" w:hAnsi="Times New Roman"/>
                <w:b/>
                <w:bCs/>
              </w:rPr>
              <w:t>Системы управления и оптимизации материальными потоками.</w:t>
            </w:r>
          </w:p>
        </w:tc>
        <w:tc>
          <w:tcPr>
            <w:tcW w:w="1701" w:type="dxa"/>
          </w:tcPr>
          <w:p w:rsidR="008B52FE" w:rsidRPr="003D1242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2.1. Принципы бережливого производства.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07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tabs>
                <w:tab w:val="left" w:pos="0"/>
                <w:tab w:val="left" w:pos="31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1. Принципы бережливого производства.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2. Взаимоотношение Заказчик - Поставщик.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3. Люди - самый ценный актив компании.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4. </w:t>
            </w:r>
            <w:proofErr w:type="spellStart"/>
            <w:r w:rsidRPr="00AD2BBA">
              <w:rPr>
                <w:rFonts w:ascii="Times New Roman" w:hAnsi="Times New Roman"/>
              </w:rPr>
              <w:t>Кайдзен</w:t>
            </w:r>
            <w:proofErr w:type="spellEnd"/>
            <w:r w:rsidRPr="00AD2BBA">
              <w:rPr>
                <w:rFonts w:ascii="Times New Roman" w:hAnsi="Times New Roman"/>
              </w:rPr>
              <w:t xml:space="preserve"> - непрерывное усовершенствование.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5. Решение вопросов на производственной площадке.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6. Все внимание на «</w:t>
            </w:r>
            <w:proofErr w:type="spellStart"/>
            <w:r w:rsidRPr="00AD2BBA">
              <w:rPr>
                <w:rFonts w:ascii="Times New Roman" w:hAnsi="Times New Roman"/>
              </w:rPr>
              <w:t>Гемба</w:t>
            </w:r>
            <w:proofErr w:type="spellEnd"/>
            <w:r w:rsidRPr="00AD2BBA">
              <w:rPr>
                <w:rFonts w:ascii="Times New Roman" w:hAnsi="Times New Roman"/>
              </w:rPr>
              <w:t xml:space="preserve">».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7. Физическая и психологическая безопасность.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8. Отсутствие дефектов.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9. По первому требованию заказчика. Одно за другим.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10. Мгновенная реакция поставщика. Минимальные затраты.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rPr>
          <w:trHeight w:val="321"/>
        </w:trPr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620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2.2. Понятие "муда" (потери).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07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Pr="00AD2BBA">
              <w:rPr>
                <w:rFonts w:ascii="Times New Roman" w:hAnsi="Times New Roman"/>
                <w:bCs/>
              </w:rPr>
              <w:t xml:space="preserve">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Cs/>
              </w:rPr>
              <w:t>Потери первого, второго и третьего рода. Потери, неравномерность, перегрузка и взаимосвязь между ними.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Cs/>
              </w:rPr>
              <w:t xml:space="preserve">Причины образования потерь. Природа потерь.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Cs/>
              </w:rPr>
              <w:t xml:space="preserve">Охота на потери. Мероприятия по искоренению потерь.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Cs/>
              </w:rPr>
              <w:t>Виды потерь.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11619" w:type="dxa"/>
            <w:gridSpan w:val="2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Раздел 3. Инструменты бережливого производства.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3.1. Система 5С.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Понятие "Система 5С".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Сортируй – Соблюдай порядок – Содержи в чистоте –Стандартизируй – Совершенствуй.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Практические способы реализации: метод ярлыков, метод теней.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Система 5С как основа для </w:t>
            </w:r>
            <w:proofErr w:type="spellStart"/>
            <w:r w:rsidRPr="00AD2BBA">
              <w:rPr>
                <w:rFonts w:ascii="Times New Roman" w:hAnsi="Times New Roman"/>
              </w:rPr>
              <w:t>кайзен</w:t>
            </w:r>
            <w:proofErr w:type="spellEnd"/>
            <w:r w:rsidRPr="00AD2BBA">
              <w:rPr>
                <w:rFonts w:ascii="Times New Roman" w:hAnsi="Times New Roman"/>
              </w:rPr>
              <w:t xml:space="preserve"> и способ повышения эффективности.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lastRenderedPageBreak/>
              <w:t>Отсутствие порядка как источник потерь.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3.2. Стандартизированная работа. Хронометраж.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07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Pr="00AD2BBA">
              <w:rPr>
                <w:rFonts w:ascii="Times New Roman" w:hAnsi="Times New Roman"/>
              </w:rPr>
              <w:t xml:space="preserve"> Стандарты качества и стандарты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2BBA">
              <w:rPr>
                <w:rFonts w:ascii="Times New Roman" w:hAnsi="Times New Roman"/>
              </w:rPr>
              <w:t>процесса</w:t>
            </w:r>
            <w:proofErr w:type="gramEnd"/>
            <w:r w:rsidRPr="00AD2BBA">
              <w:rPr>
                <w:rFonts w:ascii="Times New Roman" w:hAnsi="Times New Roman"/>
              </w:rPr>
              <w:t xml:space="preserve">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Стандартизированная работа.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Рабочая последовательность как необходимый элемент стандартизации.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Стабильность и нестабильность цикла.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Значимая работа.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Циклическая работа оператора.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Стандартный незавершенный задел.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 Время цикла.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Хронометраж.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Бланки стандартизированной работы.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Рабочий стандарт и его разработка.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12. Критерии эталонного рабочего места.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3.3. Расчет численности основного производственного персонала (ОПР).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07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Методика расчета численности основного производственного персонала (ОПР) по методу бережливого производства.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Суммарное время цикла.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</w:rPr>
              <w:t>Средневзвешенное время цикла.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3.4. Управление потоком создания ценности.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Поток единичных изделий.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Поток создания ценности.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Описание потока создания ценности.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Поток единичных изделий.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Организация потока единичных изделий.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Предпосылки и цели создания потока единичных изделий.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Время выполнения заказа.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Компоновки рабочих ячеек.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Создание рабочих ячеек.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</w:rPr>
              <w:t>Преимущества потока единичных изделий.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 xml:space="preserve">Тема 3.5. </w:t>
            </w:r>
            <w:proofErr w:type="spellStart"/>
            <w:r w:rsidRPr="00AD2BBA">
              <w:rPr>
                <w:rFonts w:ascii="Times New Roman" w:hAnsi="Times New Roman"/>
                <w:b/>
                <w:bCs/>
              </w:rPr>
              <w:t>Хейджунка</w:t>
            </w:r>
            <w:proofErr w:type="spellEnd"/>
            <w:r w:rsidRPr="00AD2BBA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AD2BBA">
              <w:rPr>
                <w:rFonts w:ascii="Times New Roman" w:hAnsi="Times New Roman"/>
                <w:b/>
                <w:bCs/>
              </w:rPr>
              <w:t>–  выравнивание</w:t>
            </w:r>
            <w:proofErr w:type="gramEnd"/>
            <w:r w:rsidRPr="00AD2BBA">
              <w:rPr>
                <w:rFonts w:ascii="Times New Roman" w:hAnsi="Times New Roman"/>
                <w:b/>
                <w:bCs/>
              </w:rPr>
              <w:t xml:space="preserve"> производства.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Pr="00AD2BBA">
              <w:rPr>
                <w:rFonts w:ascii="Times New Roman" w:hAnsi="Times New Roman"/>
              </w:rPr>
              <w:t xml:space="preserve">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Выравнивание производства по объемам и номенклатуре изделий.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 Реализация идеала "Одно за другим".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 Методика внедрения выравнивания производства. 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Расчет загрузки операторов при неравномерности потока.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Средневзвешенное время цикла.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Выравнивание загрузки операторов.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3.6. Тянущая система "</w:t>
            </w:r>
            <w:proofErr w:type="spellStart"/>
            <w:r w:rsidRPr="00AD2BBA">
              <w:rPr>
                <w:rFonts w:ascii="Times New Roman" w:hAnsi="Times New Roman"/>
                <w:b/>
                <w:bCs/>
              </w:rPr>
              <w:t>Канбан</w:t>
            </w:r>
            <w:proofErr w:type="spellEnd"/>
            <w:r w:rsidRPr="00AD2BBA">
              <w:rPr>
                <w:rFonts w:ascii="Times New Roman" w:hAnsi="Times New Roman"/>
                <w:b/>
                <w:bCs/>
              </w:rPr>
              <w:t>".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Вытягивающий и выталкивающий способ подачи материалов.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Незавершенное производство как источник потерь.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2BBA">
              <w:rPr>
                <w:rFonts w:ascii="Times New Roman" w:hAnsi="Times New Roman"/>
              </w:rPr>
              <w:t>Канбан</w:t>
            </w:r>
            <w:proofErr w:type="spellEnd"/>
            <w:r w:rsidRPr="00AD2BBA">
              <w:rPr>
                <w:rFonts w:ascii="Times New Roman" w:hAnsi="Times New Roman"/>
              </w:rPr>
              <w:t xml:space="preserve"> как реализация подхода "точно вовремя".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Фиксирование по времени.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Фиксирование по объему.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Возвратный </w:t>
            </w:r>
            <w:proofErr w:type="spellStart"/>
            <w:r w:rsidRPr="00AD2BBA">
              <w:rPr>
                <w:rFonts w:ascii="Times New Roman" w:hAnsi="Times New Roman"/>
              </w:rPr>
              <w:t>канбан</w:t>
            </w:r>
            <w:proofErr w:type="spellEnd"/>
            <w:r w:rsidRPr="00AD2BBA">
              <w:rPr>
                <w:rFonts w:ascii="Times New Roman" w:hAnsi="Times New Roman"/>
              </w:rPr>
              <w:t xml:space="preserve">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</w:rPr>
              <w:t xml:space="preserve">Сигнальный </w:t>
            </w:r>
            <w:proofErr w:type="spellStart"/>
            <w:r w:rsidRPr="00AD2BBA">
              <w:rPr>
                <w:rFonts w:ascii="Times New Roman" w:hAnsi="Times New Roman"/>
              </w:rPr>
              <w:t>канбан</w:t>
            </w:r>
            <w:proofErr w:type="spellEnd"/>
            <w:r w:rsidRPr="00AD2BB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3.7. Быстрая переналадка SMED.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01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  <w:r w:rsidRPr="00AD2BBA">
              <w:rPr>
                <w:rFonts w:ascii="Times New Roman" w:hAnsi="Times New Roman"/>
              </w:rPr>
              <w:t xml:space="preserve"> Переналадка оборудования.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Переналадка как серьезное препятствие для внедрения потока единичных изделий и выравнивания производства.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Последовательности шагов операции переналадки.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Быстрая переналадка.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Основные этапы быстрой переналадки.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Внешняя переналадка.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Внутренняя переналадка.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Результат применения быстрой переналадки.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3.8. ТРМ - всеобщее обслуживание оборудования.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04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07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 Плановое и автономное обслуживание оборудования.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Понятие «всеобщее обслуживание оборудования».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lastRenderedPageBreak/>
              <w:t xml:space="preserve">ТРМ как инструмент снижения времени простоев оборудования из-за отказов и ремонта. 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Вовлечение основного персонала в ремонт оборудования.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Регламенты обслуживания оборудования.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Визуализация точек обслуживания.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Понятие "превентивные меры".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Способы сбора данных по отказу оборудования.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Тема 3.9. Решение проблем. Производственный анализ.</w:t>
            </w: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02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ОК 09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 xml:space="preserve"> Понятия "проблема", "контрмера", "коренная причина проблемы".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Листы и доски производственного анализа как инструменты информирования о проблемах.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Эффективность своевременного решения проблем.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  <w:r w:rsidRPr="00AD2BBA">
              <w:rPr>
                <w:rFonts w:ascii="Times New Roman" w:hAnsi="Times New Roman"/>
              </w:rPr>
              <w:t>Методология решения проблем.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2BBA">
              <w:rPr>
                <w:rFonts w:ascii="Times New Roman" w:hAnsi="Times New Roman"/>
              </w:rPr>
              <w:t>Метод "Пять "почему?" - одно "как?" для выяснения коренной причины проблемы.</w:t>
            </w:r>
          </w:p>
        </w:tc>
        <w:tc>
          <w:tcPr>
            <w:tcW w:w="1701" w:type="dxa"/>
          </w:tcPr>
          <w:p w:rsidR="008B52FE" w:rsidRPr="00AD2BBA" w:rsidRDefault="008B52FE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3118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2BBA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11619" w:type="dxa"/>
            <w:gridSpan w:val="2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701" w:type="dxa"/>
          </w:tcPr>
          <w:p w:rsidR="008B52FE" w:rsidRPr="00AD2BBA" w:rsidRDefault="007B486B" w:rsidP="007B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FE" w:rsidRPr="00AD2BBA" w:rsidTr="008B52FE">
        <w:tc>
          <w:tcPr>
            <w:tcW w:w="11619" w:type="dxa"/>
            <w:gridSpan w:val="2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BB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8B52FE" w:rsidRPr="00AD2BBA" w:rsidRDefault="00893CF0" w:rsidP="007B48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9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B52FE" w:rsidRPr="00AD2BBA" w:rsidRDefault="008B52FE" w:rsidP="008B52F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  <w:sectPr w:rsidR="008B52FE" w:rsidRPr="00AD2BBA" w:rsidSect="008B52F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AD2BBA"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8B52FE" w:rsidRPr="00AD2BBA" w:rsidRDefault="008B52FE" w:rsidP="008B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2BB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8B52FE" w:rsidRPr="00AD2BBA" w:rsidRDefault="008B52FE" w:rsidP="008B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8B52FE" w:rsidRPr="00AD2BBA" w:rsidRDefault="008B52FE" w:rsidP="008B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2BBA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B52FE" w:rsidRPr="00AD2BBA" w:rsidRDefault="008B52FE" w:rsidP="008B52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t xml:space="preserve">Кабинет «Бережливого производство», </w:t>
      </w:r>
      <w:r w:rsidRPr="00AD2BBA"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специальности </w:t>
      </w:r>
      <w:r w:rsidRPr="00041258">
        <w:rPr>
          <w:rFonts w:ascii="Times New Roman" w:hAnsi="Times New Roman"/>
          <w:iCs/>
          <w:sz w:val="24"/>
          <w:szCs w:val="24"/>
        </w:rPr>
        <w:t>15.02.17 Монтаж, техническое обслуживание, эксплуатация и ремонт промышленного оборудования (по отраслям)</w:t>
      </w:r>
    </w:p>
    <w:p w:rsidR="008B52FE" w:rsidRPr="00AD2BBA" w:rsidRDefault="008B52FE" w:rsidP="008B52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8B52FE" w:rsidRPr="00AD2BBA" w:rsidRDefault="008B52FE" w:rsidP="008B52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 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/или электронных изданий в качестве основного, при этом список может быть дополнен новыми изданиями. </w:t>
      </w:r>
    </w:p>
    <w:p w:rsidR="008B52FE" w:rsidRPr="00AD2BBA" w:rsidRDefault="008B52FE" w:rsidP="008B52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 xml:space="preserve">3.2.1. Основные печатные издания </w:t>
      </w:r>
    </w:p>
    <w:p w:rsidR="008B52FE" w:rsidRPr="00AD2BBA" w:rsidRDefault="008B52FE" w:rsidP="008B52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52FE" w:rsidRPr="00AD2BBA" w:rsidRDefault="008B52FE" w:rsidP="008B52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8B52FE" w:rsidRPr="00AD2BBA" w:rsidRDefault="008B52FE" w:rsidP="008B52F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AD2BBA">
        <w:rPr>
          <w:rFonts w:ascii="Times New Roman" w:hAnsi="Times New Roman"/>
          <w:sz w:val="24"/>
          <w:szCs w:val="24"/>
        </w:rPr>
        <w:t xml:space="preserve">Российская Федерация. Законы. </w:t>
      </w:r>
      <w:r w:rsidRPr="00AD2BBA">
        <w:rPr>
          <w:rFonts w:ascii="Times New Roman" w:hAnsi="Times New Roman"/>
          <w:bCs/>
          <w:color w:val="000000"/>
          <w:kern w:val="36"/>
          <w:sz w:val="24"/>
          <w:szCs w:val="24"/>
        </w:rPr>
        <w:t>О стандартизации в Российской Федерации</w:t>
      </w:r>
      <w:r w:rsidRPr="00AD2BBA">
        <w:rPr>
          <w:rFonts w:ascii="Times New Roman" w:hAnsi="Times New Roman"/>
          <w:sz w:val="24"/>
          <w:szCs w:val="24"/>
        </w:rPr>
        <w:t>: Федеральный закон №162-ФЗ: [принят Государственной думой 19 июня 2015 года: одобрен Советом Федерации 24 июня 2015 года]. / https://www.consultant.ru/ (дата обращения: 20.01.2023).</w:t>
      </w:r>
    </w:p>
    <w:p w:rsidR="008B52FE" w:rsidRPr="00AD2BBA" w:rsidRDefault="008B52FE" w:rsidP="008B52F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sz w:val="24"/>
          <w:szCs w:val="24"/>
        </w:rPr>
        <w:t>ГОСТ Р 56407-2015 «</w:t>
      </w:r>
      <w:r w:rsidRPr="00AD2BBA">
        <w:rPr>
          <w:rFonts w:ascii="Times New Roman" w:hAnsi="Times New Roman"/>
          <w:sz w:val="24"/>
          <w:szCs w:val="24"/>
          <w:shd w:val="clear" w:color="auto" w:fill="FFFFFF"/>
        </w:rPr>
        <w:t>Бережливое производство. Основные методы и инструменты</w:t>
      </w:r>
      <w:r w:rsidRPr="00AD2BBA">
        <w:rPr>
          <w:rFonts w:ascii="Times New Roman" w:hAnsi="Times New Roman"/>
          <w:sz w:val="24"/>
          <w:szCs w:val="24"/>
        </w:rPr>
        <w:t xml:space="preserve">»: приказ федерального агентства по техническом регулированию и метрологии от 27.05.2015 №448ст – </w:t>
      </w:r>
      <w:hyperlink r:id="rId9" w:history="1">
        <w:r w:rsidRPr="00AD2BBA">
          <w:rPr>
            <w:rFonts w:ascii="Times New Roman" w:hAnsi="Times New Roman"/>
            <w:sz w:val="24"/>
            <w:szCs w:val="24"/>
          </w:rPr>
          <w:t>https://docs.cntd.ru</w:t>
        </w:r>
      </w:hyperlink>
      <w:r w:rsidRPr="00AD2BBA">
        <w:rPr>
          <w:rFonts w:ascii="Times New Roman" w:hAnsi="Times New Roman"/>
          <w:sz w:val="24"/>
          <w:szCs w:val="24"/>
        </w:rPr>
        <w:t xml:space="preserve"> (дата обращения: 20.01.2023).</w:t>
      </w:r>
    </w:p>
    <w:p w:rsidR="008B52FE" w:rsidRPr="00AD2BBA" w:rsidRDefault="008B52FE" w:rsidP="008B5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2BBA">
        <w:rPr>
          <w:rFonts w:ascii="Times New Roman" w:hAnsi="Times New Roman"/>
          <w:b/>
          <w:sz w:val="24"/>
          <w:szCs w:val="24"/>
        </w:rPr>
        <w:t>3.2.3. Дополнительные источники</w:t>
      </w:r>
    </w:p>
    <w:p w:rsidR="008B52FE" w:rsidRPr="00AD2BBA" w:rsidRDefault="008B52FE" w:rsidP="008B52F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Инструменты бережливого производства II</w:t>
      </w:r>
      <w:r w:rsidRPr="00AD2BBA">
        <w:rPr>
          <w:rFonts w:ascii="Times New Roman" w:hAnsi="Times New Roman"/>
          <w:sz w:val="24"/>
          <w:szCs w:val="24"/>
        </w:rPr>
        <w:t xml:space="preserve">: справочник / </w:t>
      </w:r>
      <w:hyperlink r:id="rId10" w:history="1">
        <w:proofErr w:type="spellStart"/>
        <w:r w:rsidRPr="00AD2BB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Вейдер</w:t>
        </w:r>
        <w:proofErr w:type="spellEnd"/>
        <w:r w:rsidRPr="00AD2BB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Майкл </w:t>
        </w:r>
        <w:proofErr w:type="gramStart"/>
        <w:r w:rsidRPr="00AD2BB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Томас</w:t>
        </w:r>
      </w:hyperlink>
      <w:r w:rsidRPr="00AD2BBA">
        <w:rPr>
          <w:rFonts w:ascii="Times New Roman" w:hAnsi="Times New Roman"/>
          <w:sz w:val="24"/>
          <w:szCs w:val="24"/>
        </w:rPr>
        <w:t> ;</w:t>
      </w:r>
      <w:proofErr w:type="gramEnd"/>
      <w:r w:rsidRPr="00AD2BBA">
        <w:rPr>
          <w:rFonts w:ascii="Times New Roman" w:hAnsi="Times New Roman"/>
          <w:sz w:val="24"/>
          <w:szCs w:val="24"/>
        </w:rPr>
        <w:t xml:space="preserve"> — 3-е изд., </w:t>
      </w:r>
      <w:proofErr w:type="spellStart"/>
      <w:r w:rsidRPr="00AD2BB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2BBA">
        <w:rPr>
          <w:rFonts w:ascii="Times New Roman" w:hAnsi="Times New Roman"/>
          <w:sz w:val="24"/>
          <w:szCs w:val="24"/>
        </w:rPr>
        <w:t xml:space="preserve">. и доп. — Москва : Издательство Альпина </w:t>
      </w:r>
      <w:proofErr w:type="spellStart"/>
      <w:r w:rsidRPr="00AD2BBA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AD2BBA">
        <w:rPr>
          <w:rFonts w:ascii="Times New Roman" w:hAnsi="Times New Roman"/>
          <w:sz w:val="24"/>
          <w:szCs w:val="24"/>
        </w:rPr>
        <w:t>, 2020. — 151 с. — ISBN 978-5-9614-6533-4. — Текст непосредственный.</w:t>
      </w:r>
    </w:p>
    <w:p w:rsidR="008B52FE" w:rsidRPr="00AD2BBA" w:rsidRDefault="008B52FE" w:rsidP="008B52FE">
      <w:pPr>
        <w:spacing w:after="160" w:line="259" w:lineRule="auto"/>
        <w:ind w:firstLine="709"/>
        <w:rPr>
          <w:rFonts w:ascii="Times New Roman" w:hAnsi="Times New Roman"/>
        </w:rPr>
      </w:pPr>
      <w:r w:rsidRPr="00AD2BBA">
        <w:rPr>
          <w:rFonts w:ascii="Times New Roman" w:hAnsi="Times New Roman"/>
        </w:rPr>
        <w:br w:type="page"/>
      </w:r>
    </w:p>
    <w:p w:rsidR="008B52FE" w:rsidRPr="00AD2BBA" w:rsidRDefault="008B52FE" w:rsidP="008B52FE">
      <w:pPr>
        <w:widowControl w:val="0"/>
        <w:autoSpaceDE w:val="0"/>
        <w:autoSpaceDN w:val="0"/>
        <w:adjustRightInd w:val="0"/>
        <w:spacing w:after="0"/>
        <w:ind w:left="1547"/>
        <w:jc w:val="center"/>
        <w:rPr>
          <w:rFonts w:ascii="Times New Roman" w:hAnsi="Times New Roman"/>
          <w:sz w:val="24"/>
          <w:szCs w:val="24"/>
        </w:rPr>
      </w:pPr>
      <w:r w:rsidRPr="00AD2BBA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3401"/>
        <w:gridCol w:w="2552"/>
      </w:tblGrid>
      <w:tr w:rsidR="008B52FE" w:rsidRPr="00AD2BBA" w:rsidTr="008B52FE">
        <w:tc>
          <w:tcPr>
            <w:tcW w:w="3681" w:type="dxa"/>
            <w:vAlign w:val="bottom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401" w:type="dxa"/>
            <w:vAlign w:val="bottom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vAlign w:val="bottom"/>
          </w:tcPr>
          <w:p w:rsidR="008B52FE" w:rsidRPr="00AD2BBA" w:rsidRDefault="008B52FE" w:rsidP="008B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B52FE" w:rsidRPr="00AD2BBA" w:rsidTr="008B52FE">
        <w:trPr>
          <w:trHeight w:val="1265"/>
        </w:trPr>
        <w:tc>
          <w:tcPr>
            <w:tcW w:w="3681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  <w:r w:rsidRPr="00AD2B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актуальный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профессиональный 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социальный контекст, в котором приходится работать и жить;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источники информации 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ресурсы для решения задач и проблем 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профессиональном и/или социальном контексте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алгоритмы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выполнения работ в профессиональной 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смежных областях;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работы в профессиональной и смежных сферах;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структуру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плана для решения задач;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информационных источников, применяемых в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структурирования информации;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формат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оформления результатов поиска информации, современные средства и устройства информатизации;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актуальной нормативно-правовой документации;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научная и профессиональная терминология;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возможные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траектории профессионального развития и самообразования;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деятельности; основы финансовой грамотности;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разработки бизнес-планов;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выстраивания презентации;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кредитные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банковские продукты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основы деятельности коллектива, психологические особенности личности;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экологической безопасности при ведении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ресурсы, задействованные в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обеспечения ресурсосбережения;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бережливого производства;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направления изменения климатических условий региона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построения простых и сложных предложений на профессиональные темы;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общеупотребительные глаголы (бытовая 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профессиональная лексика);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минимум, относящийся к описанию предметов, средств и процессов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произношения;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чтения текстов профессиональной направленности.</w:t>
            </w:r>
          </w:p>
        </w:tc>
        <w:tc>
          <w:tcPr>
            <w:tcW w:w="3401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Оценку </w:t>
            </w:r>
            <w:r w:rsidRPr="00AD2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«отлично»</w:t>
            </w: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заслуживает студент, твёрдо знающий программный материал, системно и грамотно излагающий его, демонстрирующий необходимый уровень компетенций, чёткие, сжатые ответы на дополнительные вопросы, свободно владеющий понятийным аппаратом.</w:t>
            </w:r>
          </w:p>
          <w:p w:rsidR="008B52FE" w:rsidRPr="00AD2BBA" w:rsidRDefault="008B52FE" w:rsidP="008B52F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</w:t>
            </w:r>
            <w:r w:rsidRPr="00AD2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«хорошо»</w:t>
            </w: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заслуживает студент, проявивший полное знание программного материала, демонстрирующий сформированные на достаточном уровне умения и навыки, указанные в программе компетенции, допускающий непринципиальные неточности при изложении ответа на вопросы.</w:t>
            </w:r>
          </w:p>
          <w:p w:rsidR="008B52FE" w:rsidRPr="00AD2BBA" w:rsidRDefault="008B52FE" w:rsidP="008B52F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</w:t>
            </w:r>
            <w:r w:rsidRPr="00AD2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«удовлетворительно»</w:t>
            </w: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заслуживает студент, обнаруживший знания только основного материала, но не усвоивший детали, допускающий ошибки принципиального характера, демонстрирующий не до конца сформированные компетенции, умения систематизировать материал и делать выводы.</w:t>
            </w:r>
          </w:p>
          <w:p w:rsidR="008B52FE" w:rsidRPr="00AD2BBA" w:rsidRDefault="008B52FE" w:rsidP="008B52F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</w:t>
            </w:r>
            <w:r w:rsidRPr="00AD2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заслуживает студент, не усвоивший основного содержания материала, не умеющий систематизировать информацию, делать необходимые выводы, чётко и грамотно отвечать на заданные вопросы, демонстрирующий низкий уровень овладения </w:t>
            </w:r>
            <w:r w:rsidRPr="00AD2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необходимыми компетенциями. </w:t>
            </w:r>
          </w:p>
        </w:tc>
        <w:tc>
          <w:tcPr>
            <w:tcW w:w="2552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D2B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Оценка результатов устного и письменного опроса.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2B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 тестирования.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D2B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Оценка результатов выполнения домашних заданий.</w:t>
            </w:r>
          </w:p>
          <w:p w:rsidR="008B52FE" w:rsidRPr="00AD2BBA" w:rsidRDefault="008B52FE" w:rsidP="008B5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Оценка результатов дифференцированного зачета.</w:t>
            </w:r>
          </w:p>
        </w:tc>
      </w:tr>
      <w:tr w:rsidR="008B52FE" w:rsidRPr="00AD2BBA" w:rsidTr="008B52FE">
        <w:trPr>
          <w:trHeight w:val="5801"/>
        </w:trPr>
        <w:tc>
          <w:tcPr>
            <w:tcW w:w="368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proofErr w:type="gramEnd"/>
            <w:r w:rsidRPr="00AD2B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распознавать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задачу и/или проблему </w:t>
            </w:r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br/>
              <w:t>в профессиональном и/или социальном контексте;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задачу и/или проблему и выделять её составные части;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этапы решения задачи;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выявлять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и эффективно искать информацию, необходимую для решения задачи и/или проблемы;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план действия;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необходимые ресурсы;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актуальными методами работы </w:t>
            </w:r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br/>
              <w:t>в профессиональной и смежных сферах;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реализовывать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составленный план;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оценивать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 и последствия своих действий (самостоятельно или с помощью наставника)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задачи для поиска информации;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необходимые источники информации;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планировать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процесс поиска; структурировать получаемую информацию;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выделять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наиболее значимое в перечне информации;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оценивать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практическую значимость результатов поиска;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оформлять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поиска, применять средства информационных технологий для решения профессиональных задач;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современное программное обеспечение;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различные цифровые средства для решения профессиональных задач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современную научную профессиональную терминологию;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sz w:val="24"/>
                <w:szCs w:val="24"/>
              </w:rPr>
              <w:t xml:space="preserve"> и выстраивать траектории профессионального развития и самообразования;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достоинства и недостатки коммерческой идеи;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презентовать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идеи открытия собственного дела в профессиональной деятельности; оформлять бизнес-план;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рассчитывать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размеры выплат по процентным ставкам кредитования;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инвестиционную привлекательность коммерческих идей в рамках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презентовать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бизнес-идею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источники финансирования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</w:t>
            </w:r>
            <w:proofErr w:type="gramEnd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работу коллектива и команды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взаимодействовать</w:t>
            </w:r>
            <w:proofErr w:type="gramEnd"/>
            <w:r w:rsidRPr="00AD2BB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нормы экологической безопасности;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</w:t>
            </w:r>
            <w:proofErr w:type="gramEnd"/>
            <w:r w:rsidRPr="00AD2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направления ресурсосбережения в рамках профессиональной деятельности по специальности,</w:t>
            </w:r>
            <w:r w:rsidRPr="00AD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осуществлять работу с соблюдением принципов бережливого производства;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proofErr w:type="gramEnd"/>
            <w:r w:rsidRPr="00AD2BBA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профессиональную деятельность с учетом знаний об изменении климатических условий региона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в диалогах на знакомые общие и профессиональные темы;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строить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простые высказывания о себе и о своей профессиональной деятельности;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кратко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обосновывать и объяснять свои действия (текущие и планируемые);</w:t>
            </w:r>
          </w:p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proofErr w:type="gramEnd"/>
            <w:r w:rsidRPr="00AD2BBA">
              <w:rPr>
                <w:rFonts w:ascii="Times New Roman" w:hAnsi="Times New Roman"/>
                <w:iCs/>
                <w:sz w:val="24"/>
                <w:szCs w:val="24"/>
              </w:rPr>
              <w:t xml:space="preserve"> простые связные сообщения на знакомые или интересующие профессиональные темы.</w:t>
            </w:r>
          </w:p>
        </w:tc>
        <w:tc>
          <w:tcPr>
            <w:tcW w:w="3401" w:type="dxa"/>
          </w:tcPr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  <w:szCs w:val="24"/>
              </w:rPr>
            </w:pP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 xml:space="preserve">Оценку </w:t>
            </w:r>
            <w:r w:rsidRPr="00AD2BBA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«отлично»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заслуживает студент, правильно обосновывающий принятое решение, владеющий разными навыками выполнения практических работ;</w:t>
            </w:r>
            <w:r w:rsidRPr="00AD2BBA">
              <w:rPr>
                <w:rFonts w:cs="Calibri"/>
              </w:rPr>
              <w:t xml:space="preserve"> 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выполняющий работу</w:t>
            </w:r>
            <w:r w:rsidRPr="00AD2BBA">
              <w:rPr>
                <w:rFonts w:cs="Calibri"/>
              </w:rPr>
              <w:t xml:space="preserve"> 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>с соблюдением</w:t>
            </w:r>
            <w:r w:rsidRPr="00AD2BBA">
              <w:rPr>
                <w:rFonts w:ascii="Times New Roman" w:hAnsi="Times New Roman" w:cs="Calibri"/>
                <w:sz w:val="24"/>
                <w:szCs w:val="24"/>
              </w:rPr>
              <w:t xml:space="preserve"> технологической последовательности;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умеющий проводить анализ полученных данных.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  <w:szCs w:val="24"/>
              </w:rPr>
            </w:pP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Оценку </w:t>
            </w:r>
            <w:r w:rsidRPr="00AD2BBA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«хорошо»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заслуживает студент, который правильно применяет теоретический материал при выполнении практических работ; </w:t>
            </w:r>
            <w:r w:rsidRPr="00AD2BBA">
              <w:rPr>
                <w:rFonts w:ascii="Times New Roman" w:hAnsi="Times New Roman" w:cs="Calibri"/>
                <w:sz w:val="24"/>
                <w:szCs w:val="24"/>
              </w:rPr>
              <w:t>соблюдает технологическую последовательность;</w:t>
            </w:r>
            <w:r w:rsidRPr="00AD2BBA">
              <w:rPr>
                <w:rFonts w:cs="Calibri"/>
              </w:rPr>
              <w:t xml:space="preserve"> 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испытывает незначительные трудности при анализе полученных результатов.</w:t>
            </w:r>
          </w:p>
          <w:p w:rsidR="008B52FE" w:rsidRPr="00AD2BBA" w:rsidRDefault="008B52FE" w:rsidP="008B52FE">
            <w:pPr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  <w:szCs w:val="24"/>
              </w:rPr>
            </w:pP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Оценку </w:t>
            </w:r>
            <w:r w:rsidRPr="00AD2BBA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«удовлетворительно»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заслуживает студент, испытывающий затруднения при выполнении практических работ, слабо аргументирующий принятые решения, не в полной мере интерпретирующий полученные результаты, не в полной мере </w:t>
            </w:r>
            <w:r w:rsidRPr="00AD2BBA">
              <w:rPr>
                <w:rFonts w:ascii="Times New Roman" w:hAnsi="Times New Roman" w:cs="Calibri"/>
                <w:sz w:val="24"/>
                <w:szCs w:val="24"/>
              </w:rPr>
              <w:t>соблюдающий технологическую последовательность.</w:t>
            </w:r>
          </w:p>
          <w:p w:rsidR="008B52FE" w:rsidRPr="00AD2BBA" w:rsidRDefault="008B52FE" w:rsidP="008B5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Оценку </w:t>
            </w:r>
            <w:r w:rsidRPr="00AD2BBA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заслуживает студент, неуверенно, с большими затруднениями выполняющий практические работы, неправильно использующий ГОСТы, не умеющий сформулировать и выводы по результатам выполнения практических работ, не </w:t>
            </w:r>
            <w:r w:rsidRPr="00AD2BBA">
              <w:rPr>
                <w:rFonts w:ascii="Times New Roman" w:hAnsi="Times New Roman" w:cs="Calibri"/>
                <w:sz w:val="24"/>
                <w:szCs w:val="24"/>
              </w:rPr>
              <w:t>соблюдает технологическую последовательность</w:t>
            </w:r>
            <w:r w:rsidRPr="00AD2BBA"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B52FE" w:rsidRPr="00AD2BBA" w:rsidRDefault="008B52FE" w:rsidP="008B52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D2B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Оценка результатов выполнения практических работ.</w:t>
            </w:r>
          </w:p>
          <w:p w:rsidR="008B52FE" w:rsidRPr="00AD2BBA" w:rsidRDefault="008B52FE" w:rsidP="008B5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Оценка результатов дифференцированного зачета.</w:t>
            </w:r>
          </w:p>
        </w:tc>
      </w:tr>
    </w:tbl>
    <w:p w:rsidR="008B52FE" w:rsidRPr="00AD2BBA" w:rsidRDefault="008B52FE" w:rsidP="008B52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52FE" w:rsidRPr="00AD2BBA" w:rsidRDefault="008B52FE" w:rsidP="008B5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FE" w:rsidRDefault="008B52FE" w:rsidP="008B5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2FE" w:rsidRDefault="008B52FE" w:rsidP="008B5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2FE" w:rsidRDefault="008B52FE" w:rsidP="008B5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2FE" w:rsidRDefault="008B52FE" w:rsidP="008B5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6BE" w:rsidRDefault="003846BE"/>
    <w:sectPr w:rsidR="0038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A7" w:rsidRDefault="004D55A7">
      <w:pPr>
        <w:spacing w:after="0" w:line="240" w:lineRule="auto"/>
      </w:pPr>
      <w:r>
        <w:separator/>
      </w:r>
    </w:p>
  </w:endnote>
  <w:endnote w:type="continuationSeparator" w:id="0">
    <w:p w:rsidR="004D55A7" w:rsidRDefault="004D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FE" w:rsidRDefault="008B52FE">
    <w:pPr>
      <w:pStyle w:val="a6"/>
      <w:jc w:val="right"/>
    </w:pPr>
  </w:p>
  <w:p w:rsidR="008B52FE" w:rsidRDefault="008B52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A7" w:rsidRDefault="004D55A7">
      <w:pPr>
        <w:spacing w:after="0" w:line="240" w:lineRule="auto"/>
      </w:pPr>
      <w:r>
        <w:separator/>
      </w:r>
    </w:p>
  </w:footnote>
  <w:footnote w:type="continuationSeparator" w:id="0">
    <w:p w:rsidR="004D55A7" w:rsidRDefault="004D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FE" w:rsidRDefault="008B52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:rsidR="008B52FE" w:rsidRDefault="008B5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9C3"/>
    <w:multiLevelType w:val="multilevel"/>
    <w:tmpl w:val="7C9845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72922E25"/>
    <w:multiLevelType w:val="multilevel"/>
    <w:tmpl w:val="1220C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E"/>
    <w:rsid w:val="003846BE"/>
    <w:rsid w:val="004D55A7"/>
    <w:rsid w:val="007B486B"/>
    <w:rsid w:val="00893CF0"/>
    <w:rsid w:val="008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693E-DE2F-4E2D-93B0-079F249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8B5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B52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nhideWhenUsed/>
    <w:qFormat/>
    <w:rsid w:val="008B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rsid w:val="008B52FE"/>
    <w:rPr>
      <w:rFonts w:ascii="Calibri" w:eastAsia="Times New Roman" w:hAnsi="Calibri" w:cs="Times New Roman"/>
      <w:lang w:eastAsia="ru-RU"/>
    </w:rPr>
  </w:style>
  <w:style w:type="character" w:customStyle="1" w:styleId="messagemeta">
    <w:name w:val="messagemeta"/>
    <w:basedOn w:val="a0"/>
    <w:rsid w:val="00893CF0"/>
  </w:style>
  <w:style w:type="character" w:customStyle="1" w:styleId="message-time">
    <w:name w:val="message-time"/>
    <w:basedOn w:val="a0"/>
    <w:rsid w:val="00893CF0"/>
  </w:style>
  <w:style w:type="paragraph" w:styleId="a8">
    <w:name w:val="Body Text"/>
    <w:basedOn w:val="a"/>
    <w:link w:val="a9"/>
    <w:uiPriority w:val="1"/>
    <w:qFormat/>
    <w:rsid w:val="00893C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93CF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3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ookvoed.ru/author?id=177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2</cp:revision>
  <cp:lastPrinted>2024-03-20T06:22:00Z</cp:lastPrinted>
  <dcterms:created xsi:type="dcterms:W3CDTF">2024-03-13T12:08:00Z</dcterms:created>
  <dcterms:modified xsi:type="dcterms:W3CDTF">2024-03-20T06:22:00Z</dcterms:modified>
</cp:coreProperties>
</file>